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4E7D" w14:textId="4E175631" w:rsidR="001C7D52" w:rsidRDefault="001C7D52" w:rsidP="001C7D52">
      <w:pPr>
        <w:jc w:val="center"/>
        <w:rPr>
          <w:rFonts w:ascii="Calibri" w:hAnsi="Calibri"/>
          <w:b/>
          <w:bCs/>
          <w:color w:val="002060"/>
          <w:sz w:val="22"/>
          <w:szCs w:val="22"/>
        </w:rPr>
      </w:pPr>
    </w:p>
    <w:p w14:paraId="5545E45B" w14:textId="3F08C26B" w:rsidR="001C7D52" w:rsidRDefault="001A1BE4" w:rsidP="001A1BE4">
      <w:pPr>
        <w:jc w:val="center"/>
        <w:rPr>
          <w:rFonts w:ascii="Calibri" w:hAnsi="Calibri"/>
          <w:b/>
          <w:bCs/>
          <w:color w:val="002060"/>
          <w:sz w:val="22"/>
          <w:szCs w:val="22"/>
        </w:rPr>
      </w:pPr>
      <w:r w:rsidRPr="001C7D52">
        <w:rPr>
          <w:rFonts w:ascii="Calibri" w:hAnsi="Calibri"/>
          <w:b/>
          <w:bCs/>
          <w:noProof/>
          <w:color w:val="002060"/>
          <w:sz w:val="22"/>
          <w:szCs w:val="22"/>
          <w:lang w:eastAsia="en-GB"/>
        </w:rPr>
        <w:drawing>
          <wp:inline distT="0" distB="0" distL="0" distR="0" wp14:anchorId="7C4F53FC" wp14:editId="2C8E08BB">
            <wp:extent cx="2228850" cy="810010"/>
            <wp:effectExtent l="0" t="0" r="0" b="9525"/>
            <wp:docPr id="1" name="Picture 1" descr="S:\Common\Care Network Core\MARKETING\1. Care Network Design Folder\01 LOGOS\00 STRAPLINE\CNBwD_LOGO_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on\Care Network Core\MARKETING\1. Care Network Design Folder\01 LOGOS\00 STRAPLINE\CNBwD_LOGO_STRAP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B39D" w14:textId="77777777" w:rsidR="001A1BE4" w:rsidRDefault="001A1BE4" w:rsidP="001C7D52">
      <w:pPr>
        <w:rPr>
          <w:rFonts w:ascii="Calibri" w:hAnsi="Calibri"/>
          <w:b/>
          <w:bCs/>
          <w:color w:val="002060"/>
          <w:sz w:val="22"/>
          <w:szCs w:val="22"/>
        </w:rPr>
      </w:pPr>
    </w:p>
    <w:p w14:paraId="0BDA7430" w14:textId="0C9D5B3C" w:rsidR="001C7D52" w:rsidRPr="007A4D2A" w:rsidRDefault="001C7D52" w:rsidP="001C7D52">
      <w:pPr>
        <w:rPr>
          <w:rFonts w:ascii="Calibri" w:hAnsi="Calibri"/>
          <w:b/>
          <w:bCs/>
          <w:color w:val="002060"/>
          <w:sz w:val="22"/>
          <w:szCs w:val="22"/>
        </w:rPr>
      </w:pPr>
      <w:r w:rsidRPr="007A4D2A">
        <w:rPr>
          <w:rFonts w:ascii="Calibri" w:hAnsi="Calibri"/>
          <w:b/>
          <w:bCs/>
          <w:color w:val="002060"/>
          <w:sz w:val="22"/>
          <w:szCs w:val="22"/>
        </w:rPr>
        <w:t xml:space="preserve">Introducing our Healthy Homes </w:t>
      </w:r>
      <w:r w:rsidR="003F1074">
        <w:rPr>
          <w:rFonts w:ascii="Calibri" w:hAnsi="Calibri"/>
          <w:b/>
          <w:bCs/>
          <w:color w:val="002060"/>
          <w:sz w:val="22"/>
          <w:szCs w:val="22"/>
        </w:rPr>
        <w:t xml:space="preserve">and Memory Matters </w:t>
      </w:r>
      <w:r w:rsidRPr="007A4D2A">
        <w:rPr>
          <w:rFonts w:ascii="Calibri" w:hAnsi="Calibri"/>
          <w:b/>
          <w:bCs/>
          <w:color w:val="002060"/>
          <w:sz w:val="22"/>
          <w:szCs w:val="22"/>
        </w:rPr>
        <w:t>Service</w:t>
      </w:r>
      <w:r>
        <w:rPr>
          <w:rFonts w:ascii="Calibri" w:hAnsi="Calibri"/>
          <w:bCs/>
          <w:sz w:val="22"/>
          <w:szCs w:val="22"/>
        </w:rPr>
        <w:t>.</w:t>
      </w:r>
    </w:p>
    <w:p w14:paraId="56A80145" w14:textId="77777777" w:rsidR="001C7D52" w:rsidRPr="00CD0BEC" w:rsidRDefault="001C7D52" w:rsidP="001C7D52">
      <w:pPr>
        <w:rPr>
          <w:rFonts w:ascii="Calibri" w:hAnsi="Calibri"/>
          <w:sz w:val="16"/>
          <w:szCs w:val="16"/>
        </w:rPr>
      </w:pPr>
    </w:p>
    <w:p w14:paraId="064597E0" w14:textId="7D660B73" w:rsidR="001C7D52" w:rsidRPr="007A4D2A" w:rsidRDefault="001C7D52" w:rsidP="001C7D52">
      <w:pPr>
        <w:rPr>
          <w:rFonts w:ascii="Calibri" w:hAnsi="Calibri"/>
          <w:sz w:val="22"/>
          <w:szCs w:val="22"/>
        </w:rPr>
      </w:pPr>
      <w:r w:rsidRPr="007A4D2A">
        <w:rPr>
          <w:rFonts w:ascii="Calibri" w:hAnsi="Calibri"/>
          <w:sz w:val="22"/>
          <w:szCs w:val="22"/>
        </w:rPr>
        <w:t>Care Network is a local charity and we are commissioned by Blackburn with Darwen Public Health</w:t>
      </w:r>
      <w:r w:rsidR="007B6B2D">
        <w:rPr>
          <w:rFonts w:ascii="Calibri" w:hAnsi="Calibri"/>
          <w:sz w:val="22"/>
          <w:szCs w:val="22"/>
        </w:rPr>
        <w:t xml:space="preserve"> and the Better Care Fund</w:t>
      </w:r>
      <w:r w:rsidRPr="007A4D2A">
        <w:rPr>
          <w:rFonts w:ascii="Calibri" w:hAnsi="Calibri"/>
          <w:sz w:val="22"/>
          <w:szCs w:val="22"/>
        </w:rPr>
        <w:t xml:space="preserve">. As part of our Healthy Homes </w:t>
      </w:r>
      <w:r w:rsidR="007B6B2D" w:rsidRPr="007A4D2A">
        <w:rPr>
          <w:rFonts w:ascii="Calibri" w:hAnsi="Calibri"/>
          <w:sz w:val="22"/>
          <w:szCs w:val="22"/>
        </w:rPr>
        <w:t>Service,</w:t>
      </w:r>
      <w:r w:rsidRPr="007A4D2A">
        <w:rPr>
          <w:rFonts w:ascii="Calibri" w:hAnsi="Calibri"/>
          <w:sz w:val="22"/>
          <w:szCs w:val="22"/>
        </w:rPr>
        <w:t xml:space="preserve"> we work with vulnerable residents across the Borough to help them to keep their homes safe, warm and free from hazards and damp conditions. </w:t>
      </w:r>
    </w:p>
    <w:p w14:paraId="36E01DC1" w14:textId="77777777" w:rsidR="001C7D52" w:rsidRPr="00CD0BEC" w:rsidRDefault="001C7D52" w:rsidP="001C7D52">
      <w:pPr>
        <w:rPr>
          <w:rFonts w:ascii="Calibri" w:hAnsi="Calibri"/>
          <w:sz w:val="16"/>
          <w:szCs w:val="16"/>
        </w:rPr>
      </w:pPr>
    </w:p>
    <w:p w14:paraId="40D9F0CB" w14:textId="77777777" w:rsidR="003F1074" w:rsidRPr="003F1074" w:rsidRDefault="003F1074" w:rsidP="003F1074">
      <w:pPr>
        <w:rPr>
          <w:rFonts w:ascii="Calibri" w:hAnsi="Calibri"/>
          <w:b/>
          <w:bCs/>
          <w:color w:val="002060"/>
          <w:sz w:val="22"/>
          <w:szCs w:val="22"/>
        </w:rPr>
      </w:pPr>
      <w:r w:rsidRPr="007A4D2A">
        <w:rPr>
          <w:rFonts w:ascii="Calibri" w:hAnsi="Calibri"/>
          <w:b/>
          <w:color w:val="002060"/>
          <w:sz w:val="22"/>
          <w:szCs w:val="22"/>
        </w:rPr>
        <w:t>Eligibility</w:t>
      </w:r>
      <w:r>
        <w:rPr>
          <w:rFonts w:ascii="Calibri" w:hAnsi="Calibri"/>
          <w:sz w:val="22"/>
          <w:szCs w:val="22"/>
        </w:rPr>
        <w:t xml:space="preserve"> </w:t>
      </w:r>
      <w:r w:rsidRPr="003F1074">
        <w:rPr>
          <w:rFonts w:ascii="Calibri" w:hAnsi="Calibri"/>
          <w:b/>
          <w:bCs/>
          <w:color w:val="002060"/>
          <w:sz w:val="22"/>
          <w:szCs w:val="22"/>
        </w:rPr>
        <w:t xml:space="preserve">for Healthy Homes </w:t>
      </w:r>
    </w:p>
    <w:p w14:paraId="442532AB" w14:textId="77777777" w:rsidR="003F1074" w:rsidRPr="001A1BE4" w:rsidRDefault="003F1074" w:rsidP="003F1074">
      <w:pPr>
        <w:rPr>
          <w:rFonts w:ascii="Calibri" w:hAnsi="Calibri"/>
          <w:sz w:val="16"/>
          <w:szCs w:val="16"/>
        </w:rPr>
      </w:pPr>
    </w:p>
    <w:p w14:paraId="6AC16EC3" w14:textId="2537F450" w:rsidR="003F1074" w:rsidRPr="0050389D" w:rsidRDefault="00E35729" w:rsidP="003F1074">
      <w:pPr>
        <w:rPr>
          <w:rFonts w:ascii="Calibri" w:hAnsi="Calibri"/>
          <w:lang w:val="de-DE"/>
        </w:rPr>
      </w:pPr>
      <w:r>
        <w:rPr>
          <w:rFonts w:ascii="Calibri" w:hAnsi="Calibri"/>
          <w:sz w:val="22"/>
          <w:szCs w:val="22"/>
        </w:rPr>
        <w:t>A</w:t>
      </w:r>
      <w:r w:rsidR="003F1074" w:rsidRPr="003F1074">
        <w:rPr>
          <w:rFonts w:ascii="Calibri" w:hAnsi="Calibri"/>
          <w:sz w:val="22"/>
          <w:szCs w:val="22"/>
        </w:rPr>
        <w:t>dvice</w:t>
      </w:r>
      <w:r w:rsidR="001A1BE4">
        <w:rPr>
          <w:rFonts w:ascii="Calibri" w:hAnsi="Calibri"/>
          <w:sz w:val="22"/>
          <w:szCs w:val="22"/>
        </w:rPr>
        <w:t xml:space="preserve">, </w:t>
      </w:r>
      <w:r w:rsidR="003F1074" w:rsidRPr="003F1074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 xml:space="preserve"> and si</w:t>
      </w:r>
      <w:r w:rsidR="003F1074" w:rsidRPr="003F1074">
        <w:rPr>
          <w:rFonts w:ascii="Calibri" w:hAnsi="Calibri"/>
          <w:sz w:val="22"/>
          <w:szCs w:val="22"/>
        </w:rPr>
        <w:t>gnposting</w:t>
      </w:r>
      <w:r w:rsidR="001A1B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</w:t>
      </w:r>
      <w:r w:rsidR="003F1074" w:rsidRPr="003F1074">
        <w:rPr>
          <w:rFonts w:ascii="Calibri" w:hAnsi="Calibri"/>
          <w:sz w:val="22"/>
          <w:szCs w:val="22"/>
        </w:rPr>
        <w:t xml:space="preserve"> available to all residents of B</w:t>
      </w:r>
      <w:r>
        <w:rPr>
          <w:rFonts w:ascii="Calibri" w:hAnsi="Calibri"/>
          <w:sz w:val="22"/>
          <w:szCs w:val="22"/>
        </w:rPr>
        <w:t>lackburn with Darwen, with more targeted interventions including a home visit and assessment available for residents who meet any of the following criteria : over 50, have a child under 18, receive means tested benefits, living with various disabilities, including LD &amp; Autism, respiratory or circulatory disease, dementia and memory issues, mental illness, are at risk of falling or have been impacted by the cost of living crisis.</w:t>
      </w:r>
    </w:p>
    <w:p w14:paraId="19C31173" w14:textId="77777777" w:rsidR="003F1074" w:rsidRPr="0050389D" w:rsidRDefault="003F1074" w:rsidP="003F1074">
      <w:pPr>
        <w:rPr>
          <w:rFonts w:ascii="Calibri" w:hAnsi="Calibri"/>
          <w:sz w:val="16"/>
          <w:szCs w:val="16"/>
          <w:lang w:val="de-DE"/>
        </w:rPr>
      </w:pPr>
    </w:p>
    <w:p w14:paraId="03B5D480" w14:textId="3CD2282B" w:rsidR="003F1074" w:rsidRPr="003F1074" w:rsidRDefault="003F1074" w:rsidP="003F1074">
      <w:pPr>
        <w:rPr>
          <w:rFonts w:ascii="Calibri" w:hAnsi="Calibri"/>
          <w:b/>
          <w:bCs/>
          <w:color w:val="002060"/>
          <w:sz w:val="22"/>
          <w:szCs w:val="22"/>
        </w:rPr>
      </w:pPr>
      <w:r w:rsidRPr="007A4D2A">
        <w:rPr>
          <w:rFonts w:ascii="Calibri" w:hAnsi="Calibri"/>
          <w:b/>
          <w:color w:val="002060"/>
          <w:sz w:val="22"/>
          <w:szCs w:val="22"/>
        </w:rPr>
        <w:t>Eligibility</w:t>
      </w:r>
      <w:r>
        <w:rPr>
          <w:rFonts w:ascii="Calibri" w:hAnsi="Calibri"/>
          <w:sz w:val="22"/>
          <w:szCs w:val="22"/>
        </w:rPr>
        <w:t xml:space="preserve"> </w:t>
      </w:r>
      <w:r w:rsidRPr="003F1074">
        <w:rPr>
          <w:rFonts w:ascii="Calibri" w:hAnsi="Calibri"/>
          <w:b/>
          <w:bCs/>
          <w:color w:val="002060"/>
          <w:sz w:val="22"/>
          <w:szCs w:val="22"/>
        </w:rPr>
        <w:t xml:space="preserve">for </w:t>
      </w:r>
      <w:r>
        <w:rPr>
          <w:rFonts w:ascii="Calibri" w:hAnsi="Calibri"/>
          <w:b/>
          <w:bCs/>
          <w:color w:val="002060"/>
          <w:sz w:val="22"/>
          <w:szCs w:val="22"/>
        </w:rPr>
        <w:t>Memory Matters</w:t>
      </w:r>
    </w:p>
    <w:p w14:paraId="7518247C" w14:textId="77777777" w:rsidR="003F1074" w:rsidRPr="001A1BE4" w:rsidRDefault="003F1074" w:rsidP="001C7D52">
      <w:pPr>
        <w:rPr>
          <w:rFonts w:ascii="Calibri" w:hAnsi="Calibri"/>
          <w:b/>
          <w:color w:val="002060"/>
          <w:sz w:val="16"/>
          <w:szCs w:val="16"/>
        </w:rPr>
      </w:pPr>
    </w:p>
    <w:p w14:paraId="431F08DA" w14:textId="48A593EC" w:rsidR="003F1074" w:rsidRPr="003F1074" w:rsidRDefault="003F1074" w:rsidP="003F1074">
      <w:pPr>
        <w:pStyle w:val="ListParagraph"/>
        <w:numPr>
          <w:ilvl w:val="0"/>
          <w:numId w:val="2"/>
        </w:numPr>
        <w:spacing w:before="60" w:after="60"/>
        <w:contextualSpacing/>
        <w:jc w:val="both"/>
        <w:rPr>
          <w:rFonts w:ascii="Calibri" w:eastAsiaTheme="minorHAnsi" w:hAnsi="Calibri" w:cstheme="minorBidi"/>
        </w:rPr>
      </w:pPr>
      <w:r w:rsidRPr="003F1074">
        <w:rPr>
          <w:rFonts w:ascii="Calibri" w:eastAsiaTheme="minorHAnsi" w:hAnsi="Calibri" w:cstheme="minorBidi"/>
        </w:rPr>
        <w:t xml:space="preserve">Our Memory Matters service is available to residents </w:t>
      </w:r>
      <w:r w:rsidR="001A1BE4">
        <w:rPr>
          <w:rFonts w:ascii="Calibri" w:eastAsiaTheme="minorHAnsi" w:hAnsi="Calibri" w:cstheme="minorBidi"/>
        </w:rPr>
        <w:t>of</w:t>
      </w:r>
      <w:r w:rsidRPr="003F1074">
        <w:rPr>
          <w:rFonts w:ascii="Calibri" w:eastAsiaTheme="minorHAnsi" w:hAnsi="Calibri" w:cstheme="minorBidi"/>
        </w:rPr>
        <w:t xml:space="preserve"> Blackburn with Darwen who are living with any form of memory loss, including dementia, at any stage, even before diagnosis.</w:t>
      </w:r>
    </w:p>
    <w:p w14:paraId="1DC5652F" w14:textId="77777777" w:rsidR="001C7D52" w:rsidRPr="00CD0BEC" w:rsidRDefault="001C7D52" w:rsidP="001C7D52">
      <w:pPr>
        <w:rPr>
          <w:rFonts w:ascii="Calibri" w:hAnsi="Calibri"/>
          <w:sz w:val="16"/>
          <w:szCs w:val="16"/>
        </w:rPr>
      </w:pPr>
    </w:p>
    <w:p w14:paraId="1DF2CED2" w14:textId="77777777" w:rsidR="001A1BE4" w:rsidRDefault="001A1BE4" w:rsidP="001A1BE4">
      <w:pPr>
        <w:rPr>
          <w:rFonts w:ascii="Calibri" w:hAnsi="Calibri"/>
          <w:sz w:val="22"/>
          <w:szCs w:val="22"/>
        </w:rPr>
      </w:pPr>
      <w:r w:rsidRPr="00CD0BEC">
        <w:rPr>
          <w:rFonts w:ascii="Calibri" w:hAnsi="Calibri"/>
          <w:b/>
          <w:color w:val="002060"/>
          <w:sz w:val="22"/>
          <w:szCs w:val="22"/>
        </w:rPr>
        <w:t>Our offer includes</w:t>
      </w:r>
      <w:r w:rsidRPr="007A4D2A">
        <w:rPr>
          <w:rFonts w:ascii="Calibri" w:hAnsi="Calibri"/>
          <w:sz w:val="22"/>
          <w:szCs w:val="22"/>
        </w:rPr>
        <w:t>:</w:t>
      </w:r>
    </w:p>
    <w:p w14:paraId="0214D993" w14:textId="77777777" w:rsidR="001A1BE4" w:rsidRPr="001A1BE4" w:rsidRDefault="001A1BE4" w:rsidP="001A1BE4">
      <w:pPr>
        <w:rPr>
          <w:rFonts w:ascii="Calibri" w:hAnsi="Calibri"/>
          <w:sz w:val="16"/>
          <w:szCs w:val="16"/>
        </w:rPr>
      </w:pPr>
    </w:p>
    <w:p w14:paraId="38C77758" w14:textId="586331B7" w:rsidR="001C7D52" w:rsidRPr="007A4D2A" w:rsidRDefault="001C7D52" w:rsidP="001C7D52">
      <w:pPr>
        <w:rPr>
          <w:rFonts w:ascii="Calibri" w:hAnsi="Calibri"/>
          <w:sz w:val="22"/>
          <w:szCs w:val="22"/>
        </w:rPr>
      </w:pPr>
      <w:r w:rsidRPr="007A4D2A">
        <w:rPr>
          <w:rFonts w:ascii="Calibri" w:hAnsi="Calibri"/>
          <w:sz w:val="22"/>
          <w:szCs w:val="22"/>
        </w:rPr>
        <w:t xml:space="preserve">A home visit from one of our Healthy Homes Officers </w:t>
      </w:r>
      <w:r w:rsidR="001A1BE4">
        <w:rPr>
          <w:rFonts w:ascii="Calibri" w:hAnsi="Calibri"/>
          <w:sz w:val="22"/>
          <w:szCs w:val="22"/>
        </w:rPr>
        <w:t xml:space="preserve">who </w:t>
      </w:r>
      <w:r w:rsidRPr="007A4D2A">
        <w:rPr>
          <w:rFonts w:ascii="Calibri" w:hAnsi="Calibri"/>
          <w:sz w:val="22"/>
          <w:szCs w:val="22"/>
        </w:rPr>
        <w:t>will</w:t>
      </w:r>
      <w:r w:rsidR="001A1BE4">
        <w:rPr>
          <w:rFonts w:ascii="Calibri" w:hAnsi="Calibri"/>
          <w:sz w:val="22"/>
          <w:szCs w:val="22"/>
        </w:rPr>
        <w:t>:</w:t>
      </w:r>
      <w:r w:rsidRPr="007A4D2A">
        <w:rPr>
          <w:rFonts w:ascii="Calibri" w:hAnsi="Calibri"/>
          <w:sz w:val="22"/>
          <w:szCs w:val="22"/>
        </w:rPr>
        <w:t xml:space="preserve"> </w:t>
      </w:r>
    </w:p>
    <w:p w14:paraId="25702672" w14:textId="77777777" w:rsidR="001C7D52" w:rsidRPr="001A1BE4" w:rsidRDefault="001C7D52" w:rsidP="001C7D52">
      <w:pPr>
        <w:rPr>
          <w:rFonts w:ascii="Calibri" w:hAnsi="Calibri"/>
          <w:sz w:val="16"/>
          <w:szCs w:val="16"/>
        </w:rPr>
      </w:pPr>
    </w:p>
    <w:p w14:paraId="5A7F9A2F" w14:textId="5DEB4404" w:rsidR="001C7D52" w:rsidRPr="007A4D2A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 xml:space="preserve">Get to know and understand what people need to make their home more comfortable, safe and warm. </w:t>
      </w:r>
    </w:p>
    <w:p w14:paraId="6C4AF4CF" w14:textId="2FBA064C" w:rsidR="001C7D52" w:rsidRPr="007A4D2A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>Mak</w:t>
      </w:r>
      <w:r w:rsidR="001A1BE4">
        <w:rPr>
          <w:rFonts w:ascii="Calibri" w:eastAsia="Times New Roman" w:hAnsi="Calibri"/>
          <w:sz w:val="22"/>
          <w:szCs w:val="22"/>
        </w:rPr>
        <w:t>e</w:t>
      </w:r>
      <w:r w:rsidRPr="007A4D2A">
        <w:rPr>
          <w:rFonts w:ascii="Calibri" w:eastAsia="Times New Roman" w:hAnsi="Calibri"/>
          <w:sz w:val="22"/>
          <w:szCs w:val="22"/>
        </w:rPr>
        <w:t xml:space="preserve"> sure people are getting the best deal on their gas and electricity bills – tariff checks and fuel switching.</w:t>
      </w:r>
    </w:p>
    <w:p w14:paraId="129E8D15" w14:textId="716A8E06" w:rsidR="001C7D52" w:rsidRPr="007A4D2A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>Giv</w:t>
      </w:r>
      <w:r w:rsidR="001A1BE4">
        <w:rPr>
          <w:rFonts w:ascii="Calibri" w:eastAsia="Times New Roman" w:hAnsi="Calibri"/>
          <w:sz w:val="22"/>
          <w:szCs w:val="22"/>
        </w:rPr>
        <w:t>e</w:t>
      </w:r>
      <w:r w:rsidRPr="007A4D2A">
        <w:rPr>
          <w:rFonts w:ascii="Calibri" w:eastAsia="Times New Roman" w:hAnsi="Calibri"/>
          <w:sz w:val="22"/>
          <w:szCs w:val="22"/>
        </w:rPr>
        <w:t xml:space="preserve"> advice around home insulation, draught-proofing and other repairs.</w:t>
      </w:r>
    </w:p>
    <w:p w14:paraId="6797170C" w14:textId="266A28C4" w:rsidR="001C7D52" w:rsidRPr="007A4D2A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 xml:space="preserve">Help if people are struggling to keep their home </w:t>
      </w:r>
      <w:r w:rsidR="001A1BE4" w:rsidRPr="007A4D2A">
        <w:rPr>
          <w:rFonts w:ascii="Calibri" w:eastAsia="Times New Roman" w:hAnsi="Calibri"/>
          <w:sz w:val="22"/>
          <w:szCs w:val="22"/>
        </w:rPr>
        <w:t>warm or</w:t>
      </w:r>
      <w:r w:rsidRPr="007A4D2A">
        <w:rPr>
          <w:rFonts w:ascii="Calibri" w:eastAsia="Times New Roman" w:hAnsi="Calibri"/>
          <w:sz w:val="22"/>
          <w:szCs w:val="22"/>
        </w:rPr>
        <w:t xml:space="preserve"> pay their fuel or water bills and make sure they know about other simple ways to keep their bills down</w:t>
      </w:r>
      <w:r w:rsidR="001A1BE4">
        <w:rPr>
          <w:rFonts w:ascii="Calibri" w:eastAsia="Times New Roman" w:hAnsi="Calibri"/>
          <w:sz w:val="22"/>
          <w:szCs w:val="22"/>
        </w:rPr>
        <w:t>.</w:t>
      </w:r>
    </w:p>
    <w:p w14:paraId="2A5C1EF2" w14:textId="45A63EAE" w:rsidR="001C7D52" w:rsidRPr="007A4D2A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>Help people to register on the Priority Services Register(s), so they can get assistance if there's a power cut or they do not have a water supply</w:t>
      </w:r>
      <w:r w:rsidR="001A1BE4">
        <w:rPr>
          <w:rFonts w:ascii="Calibri" w:eastAsia="Times New Roman" w:hAnsi="Calibri"/>
          <w:sz w:val="22"/>
          <w:szCs w:val="22"/>
        </w:rPr>
        <w:t>.</w:t>
      </w:r>
    </w:p>
    <w:p w14:paraId="2B1BFFDC" w14:textId="5A89E12A" w:rsidR="001C7D52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>Provide advice and guidance on how to keep homes free from unhealthy damp, mould and condensation</w:t>
      </w:r>
      <w:r w:rsidR="001A1BE4">
        <w:rPr>
          <w:rFonts w:ascii="Calibri" w:eastAsia="Times New Roman" w:hAnsi="Calibri"/>
          <w:sz w:val="22"/>
          <w:szCs w:val="22"/>
        </w:rPr>
        <w:t>.</w:t>
      </w:r>
    </w:p>
    <w:p w14:paraId="6E823249" w14:textId="2B192BE7" w:rsidR="00C4631C" w:rsidRPr="007A4D2A" w:rsidRDefault="00C4631C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Help people to identify and reduce any risks around the home that may be putting them at risk of a slip, trip or fall.</w:t>
      </w:r>
    </w:p>
    <w:p w14:paraId="6C335B82" w14:textId="6B3C4576" w:rsidR="001C7D52" w:rsidRPr="007A4D2A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>Let people know about equipment that makes moving around the home easier and safer for all ages</w:t>
      </w:r>
      <w:r w:rsidR="001A1BE4">
        <w:rPr>
          <w:rFonts w:ascii="Calibri" w:eastAsia="Times New Roman" w:hAnsi="Calibri"/>
          <w:sz w:val="22"/>
          <w:szCs w:val="22"/>
        </w:rPr>
        <w:t>.</w:t>
      </w:r>
    </w:p>
    <w:p w14:paraId="094A7A19" w14:textId="538B55B1" w:rsidR="001C7D52" w:rsidRDefault="001C7D52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7A4D2A">
        <w:rPr>
          <w:rFonts w:ascii="Calibri" w:eastAsia="Times New Roman" w:hAnsi="Calibri"/>
          <w:sz w:val="22"/>
          <w:szCs w:val="22"/>
        </w:rPr>
        <w:t>Let people know about other services and support to help their wellbeing and quality of life (through our Care Network Hub offer)</w:t>
      </w:r>
    </w:p>
    <w:p w14:paraId="7E05A788" w14:textId="0F1C5CCE" w:rsidR="001A1BE4" w:rsidRPr="007A4D2A" w:rsidRDefault="001A1BE4" w:rsidP="001C7D52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Help people with memory issues</w:t>
      </w:r>
      <w:r w:rsidRPr="001A1BE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1A1BE4">
        <w:rPr>
          <w:rFonts w:ascii="Calibri" w:eastAsia="Times New Roman" w:hAnsi="Calibri"/>
          <w:sz w:val="22"/>
          <w:szCs w:val="22"/>
        </w:rPr>
        <w:t xml:space="preserve">to identify simple solutions to help with </w:t>
      </w:r>
      <w:r w:rsidR="001560E3" w:rsidRPr="001A1BE4">
        <w:rPr>
          <w:rFonts w:ascii="Calibri" w:eastAsia="Times New Roman" w:hAnsi="Calibri"/>
          <w:sz w:val="22"/>
          <w:szCs w:val="22"/>
        </w:rPr>
        <w:t>day-to-day</w:t>
      </w:r>
      <w:r w:rsidRPr="001A1BE4">
        <w:rPr>
          <w:rFonts w:ascii="Calibri" w:eastAsia="Times New Roman" w:hAnsi="Calibri"/>
          <w:sz w:val="22"/>
          <w:szCs w:val="22"/>
        </w:rPr>
        <w:t xml:space="preserve"> tasks, visual and orientation problems or safety risks</w:t>
      </w:r>
    </w:p>
    <w:p w14:paraId="2E829CBC" w14:textId="77777777" w:rsidR="001A1BE4" w:rsidRDefault="001A1BE4" w:rsidP="001C7D52">
      <w:pPr>
        <w:jc w:val="center"/>
        <w:rPr>
          <w:rFonts w:asciiTheme="minorHAnsi" w:hAnsiTheme="minorHAnsi"/>
          <w:b/>
          <w:color w:val="002060"/>
        </w:rPr>
      </w:pPr>
    </w:p>
    <w:p w14:paraId="2FAD26F3" w14:textId="1AF0DC91" w:rsidR="001C7D52" w:rsidRPr="001A1BE4" w:rsidRDefault="001C7D52" w:rsidP="001C7D52">
      <w:pPr>
        <w:jc w:val="center"/>
        <w:rPr>
          <w:rFonts w:asciiTheme="minorHAnsi" w:hAnsiTheme="minorHAnsi"/>
          <w:color w:val="0070C0"/>
        </w:rPr>
      </w:pPr>
      <w:r w:rsidRPr="001C7D52">
        <w:rPr>
          <w:rFonts w:asciiTheme="minorHAnsi" w:hAnsiTheme="minorHAnsi"/>
          <w:b/>
          <w:color w:val="002060"/>
        </w:rPr>
        <w:t xml:space="preserve">For more </w:t>
      </w:r>
      <w:r w:rsidR="001A1BE4" w:rsidRPr="001C7D52">
        <w:rPr>
          <w:rFonts w:asciiTheme="minorHAnsi" w:hAnsiTheme="minorHAnsi"/>
          <w:b/>
          <w:color w:val="002060"/>
        </w:rPr>
        <w:t>information,</w:t>
      </w:r>
      <w:r w:rsidRPr="001C7D52">
        <w:rPr>
          <w:rFonts w:asciiTheme="minorHAnsi" w:hAnsiTheme="minorHAnsi"/>
          <w:b/>
          <w:color w:val="002060"/>
        </w:rPr>
        <w:t xml:space="preserve"> please get in touch</w:t>
      </w:r>
      <w:r>
        <w:rPr>
          <w:rFonts w:asciiTheme="minorHAnsi" w:hAnsiTheme="minorHAnsi"/>
        </w:rPr>
        <w:t>:</w:t>
      </w:r>
      <w:r w:rsidRPr="001C7D5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Tel   </w:t>
      </w:r>
      <w:r w:rsidRPr="001A1BE4">
        <w:rPr>
          <w:rFonts w:asciiTheme="minorHAnsi" w:hAnsiTheme="minorHAnsi"/>
          <w:color w:val="0070C0"/>
        </w:rPr>
        <w:t>01254 507255</w:t>
      </w:r>
      <w:r w:rsidR="0002064C" w:rsidRPr="001A1BE4">
        <w:rPr>
          <w:rFonts w:asciiTheme="minorHAnsi" w:hAnsiTheme="minorHAnsi"/>
          <w:color w:val="0070C0"/>
        </w:rPr>
        <w:t xml:space="preserve"> </w:t>
      </w:r>
      <w:r w:rsidRPr="001A1BE4">
        <w:rPr>
          <w:rFonts w:asciiTheme="minorHAnsi" w:hAnsiTheme="minorHAnsi"/>
          <w:color w:val="0070C0"/>
        </w:rPr>
        <w:t>(option 3)</w:t>
      </w:r>
    </w:p>
    <w:p w14:paraId="20BBFD70" w14:textId="77777777" w:rsidR="001C7D52" w:rsidRPr="001A1BE4" w:rsidRDefault="001C7D52" w:rsidP="001C7D52">
      <w:pPr>
        <w:jc w:val="center"/>
        <w:rPr>
          <w:rFonts w:asciiTheme="minorHAnsi" w:hAnsiTheme="minorHAnsi"/>
          <w:sz w:val="16"/>
          <w:szCs w:val="16"/>
        </w:rPr>
      </w:pPr>
    </w:p>
    <w:p w14:paraId="0280F95A" w14:textId="0A92E8DC" w:rsidR="001C7D52" w:rsidRPr="001C7D52" w:rsidRDefault="0002064C" w:rsidP="001A1BE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Email</w:t>
      </w:r>
      <w:r w:rsidR="001C7D52">
        <w:rPr>
          <w:rFonts w:asciiTheme="minorHAnsi" w:hAnsiTheme="minorHAnsi"/>
        </w:rPr>
        <w:t xml:space="preserve">: </w:t>
      </w:r>
      <w:hyperlink r:id="rId6" w:history="1">
        <w:r w:rsidR="001C7D52" w:rsidRPr="00C71B87">
          <w:rPr>
            <w:rStyle w:val="Hyperlink"/>
            <w:rFonts w:asciiTheme="minorHAnsi" w:hAnsiTheme="minorHAnsi"/>
          </w:rPr>
          <w:t>healthy.homes@carenetwork.org.uk</w:t>
        </w:r>
      </w:hyperlink>
      <w:r>
        <w:rPr>
          <w:rFonts w:asciiTheme="minorHAnsi" w:hAnsiTheme="minorHAnsi"/>
        </w:rPr>
        <w:t xml:space="preserve">       Website</w:t>
      </w:r>
      <w:r w:rsidR="001C7D52">
        <w:rPr>
          <w:rFonts w:asciiTheme="minorHAnsi" w:hAnsiTheme="minorHAnsi"/>
        </w:rPr>
        <w:t xml:space="preserve">: </w:t>
      </w:r>
      <w:hyperlink r:id="rId7" w:history="1">
        <w:r w:rsidR="001C7D52" w:rsidRPr="00C71B87">
          <w:rPr>
            <w:rStyle w:val="Hyperlink"/>
            <w:rFonts w:asciiTheme="minorHAnsi" w:hAnsiTheme="minorHAnsi"/>
          </w:rPr>
          <w:t>www.carenetwork.org.uk</w:t>
        </w:r>
      </w:hyperlink>
    </w:p>
    <w:sectPr w:rsidR="001C7D52" w:rsidRPr="001C7D52" w:rsidSect="001A1BE4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399"/>
    <w:multiLevelType w:val="hybridMultilevel"/>
    <w:tmpl w:val="8E98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A8C"/>
    <w:multiLevelType w:val="hybridMultilevel"/>
    <w:tmpl w:val="7F4E6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1465"/>
    <w:multiLevelType w:val="multilevel"/>
    <w:tmpl w:val="52E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0056450">
    <w:abstractNumId w:val="0"/>
  </w:num>
  <w:num w:numId="2" w16cid:durableId="1293563391">
    <w:abstractNumId w:val="1"/>
  </w:num>
  <w:num w:numId="3" w16cid:durableId="1004093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52"/>
    <w:rsid w:val="0002064C"/>
    <w:rsid w:val="001560E3"/>
    <w:rsid w:val="001A1BE4"/>
    <w:rsid w:val="001C7D52"/>
    <w:rsid w:val="003F1074"/>
    <w:rsid w:val="006E34F7"/>
    <w:rsid w:val="00785D20"/>
    <w:rsid w:val="007B6B2D"/>
    <w:rsid w:val="00C4631C"/>
    <w:rsid w:val="00E35729"/>
    <w:rsid w:val="00F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3163"/>
  <w15:chartTrackingRefBased/>
  <w15:docId w15:val="{10BE4E7C-3358-49E9-8239-EC81958C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52"/>
    <w:pPr>
      <w:spacing w:after="0" w:line="240" w:lineRule="auto"/>
    </w:pPr>
    <w:rPr>
      <w:rFonts w:ascii="Tempus Sans ITC" w:hAnsi="Tempus Sans IT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D5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F1074"/>
    <w:pPr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F107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network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lthy.homes@carenetwork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Summersgill</dc:creator>
  <cp:keywords/>
  <dc:description/>
  <cp:lastModifiedBy>Community Pharmacy Lancashire</cp:lastModifiedBy>
  <cp:revision>2</cp:revision>
  <dcterms:created xsi:type="dcterms:W3CDTF">2023-10-02T11:59:00Z</dcterms:created>
  <dcterms:modified xsi:type="dcterms:W3CDTF">2023-10-02T11:59:00Z</dcterms:modified>
</cp:coreProperties>
</file>