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D48E4" w14:textId="77777777" w:rsidR="00325EAE" w:rsidRPr="00325EAE" w:rsidRDefault="00325EAE" w:rsidP="00630E66">
      <w:pPr>
        <w:pStyle w:val="CPE-Heading1"/>
        <w:rPr>
          <w:rFonts w:ascii="Mokoko Medium" w:eastAsia="Calibri" w:hAnsi="Mokoko Medium" w:cs="Mokoko Medium"/>
          <w:color w:val="0072CE" w:themeColor="text1"/>
          <w:sz w:val="56"/>
          <w:szCs w:val="56"/>
        </w:rPr>
      </w:pPr>
      <w:r w:rsidRPr="00325EAE">
        <w:rPr>
          <w:rFonts w:ascii="Mokoko Medium" w:eastAsia="Calibri" w:hAnsi="Mokoko Medium" w:cs="Mokoko Medium"/>
          <w:color w:val="0072CE" w:themeColor="text1"/>
          <w:sz w:val="56"/>
          <w:szCs w:val="56"/>
        </w:rPr>
        <w:t>LPC Self-Assessment</w:t>
      </w:r>
    </w:p>
    <w:p w14:paraId="491F6680" w14:textId="77777777" w:rsidR="00325EAE" w:rsidRDefault="00325EAE" w:rsidP="00325EAE">
      <w:pPr>
        <w:rPr>
          <w:rFonts w:ascii="DM Sans" w:hAnsi="DM Sans"/>
          <w:b/>
          <w:bCs/>
        </w:rPr>
      </w:pPr>
    </w:p>
    <w:tbl>
      <w:tblPr>
        <w:tblStyle w:val="GridTable1Light"/>
        <w:tblpPr w:leftFromText="180" w:rightFromText="180" w:vertAnchor="text" w:horzAnchor="margin" w:tblpY="491"/>
        <w:tblW w:w="13462" w:type="dxa"/>
        <w:tblLayout w:type="fixed"/>
        <w:tblLook w:val="0000" w:firstRow="0" w:lastRow="0" w:firstColumn="0" w:lastColumn="0" w:noHBand="0" w:noVBand="0"/>
      </w:tblPr>
      <w:tblGrid>
        <w:gridCol w:w="4928"/>
        <w:gridCol w:w="8534"/>
      </w:tblGrid>
      <w:tr w:rsidR="00325EAE" w:rsidRPr="00F817D5" w14:paraId="20AD262F" w14:textId="77777777" w:rsidTr="002C0846">
        <w:trPr>
          <w:trHeight w:val="60"/>
        </w:trPr>
        <w:tc>
          <w:tcPr>
            <w:tcW w:w="13462" w:type="dxa"/>
            <w:gridSpan w:val="2"/>
            <w:shd w:val="clear" w:color="auto" w:fill="0072CE" w:themeFill="text1"/>
          </w:tcPr>
          <w:p w14:paraId="281AA15D" w14:textId="77777777" w:rsidR="00325EAE" w:rsidRPr="00553647" w:rsidRDefault="00325EAE" w:rsidP="00325EAE">
            <w:pPr>
              <w:jc w:val="center"/>
              <w:rPr>
                <w:rFonts w:ascii="DM Sans" w:hAnsi="DM Sans"/>
                <w:b/>
                <w:bCs/>
                <w:color w:val="FFFFFF" w:themeColor="background2"/>
              </w:rPr>
            </w:pPr>
            <w:r w:rsidRPr="00553647">
              <w:rPr>
                <w:rFonts w:ascii="DM Sans" w:hAnsi="DM Sans"/>
                <w:b/>
                <w:bCs/>
                <w:color w:val="FFFFFF" w:themeColor="background2"/>
              </w:rPr>
              <w:t>Organisation size guide</w:t>
            </w:r>
          </w:p>
        </w:tc>
      </w:tr>
      <w:tr w:rsidR="00325EAE" w:rsidRPr="00F817D5" w14:paraId="7A88F4ED" w14:textId="77777777" w:rsidTr="002C0846">
        <w:trPr>
          <w:trHeight w:val="60"/>
        </w:trPr>
        <w:tc>
          <w:tcPr>
            <w:tcW w:w="4928" w:type="dxa"/>
            <w:shd w:val="clear" w:color="auto" w:fill="0072CE" w:themeFill="text1"/>
          </w:tcPr>
          <w:p w14:paraId="2D9E91CC" w14:textId="77777777" w:rsidR="00325EAE" w:rsidRPr="002B3740" w:rsidRDefault="00325EAE" w:rsidP="00325EAE">
            <w:pPr>
              <w:rPr>
                <w:rFonts w:ascii="DM Sans" w:hAnsi="DM Sans"/>
                <w:b/>
                <w:bCs/>
                <w:color w:val="FFFFFF" w:themeColor="background2"/>
              </w:rPr>
            </w:pPr>
            <w:r w:rsidRPr="008E1CC8">
              <w:rPr>
                <w:rFonts w:ascii="DM Sans" w:hAnsi="DM Sans"/>
                <w:b/>
                <w:bCs/>
                <w:color w:val="FFFFFF" w:themeColor="background2"/>
              </w:rPr>
              <w:t>Please enter the number of contractors in your LPC area</w:t>
            </w:r>
          </w:p>
        </w:tc>
        <w:tc>
          <w:tcPr>
            <w:tcW w:w="8534" w:type="dxa"/>
          </w:tcPr>
          <w:p w14:paraId="374C05D8" w14:textId="41770CB6" w:rsidR="00325EAE" w:rsidRPr="00F817D5" w:rsidRDefault="002C0846" w:rsidP="00325EAE">
            <w:pPr>
              <w:rPr>
                <w:rFonts w:ascii="DM Sans" w:hAnsi="DM Sans"/>
              </w:rPr>
            </w:pPr>
            <w:r>
              <w:rPr>
                <w:rFonts w:ascii="DM Sans" w:hAnsi="DM Sans"/>
              </w:rPr>
              <w:t>368</w:t>
            </w:r>
          </w:p>
        </w:tc>
      </w:tr>
      <w:tr w:rsidR="00325EAE" w:rsidRPr="00F817D5" w14:paraId="292DAACF" w14:textId="77777777" w:rsidTr="002C0846">
        <w:trPr>
          <w:trHeight w:val="60"/>
        </w:trPr>
        <w:tc>
          <w:tcPr>
            <w:tcW w:w="4928" w:type="dxa"/>
            <w:shd w:val="clear" w:color="auto" w:fill="0072CE" w:themeFill="text1"/>
          </w:tcPr>
          <w:p w14:paraId="7329108B" w14:textId="77777777" w:rsidR="00325EAE" w:rsidRPr="008E1CC8" w:rsidRDefault="00325EAE" w:rsidP="00325EAE">
            <w:pPr>
              <w:rPr>
                <w:rFonts w:ascii="DM Sans" w:hAnsi="DM Sans"/>
                <w:b/>
                <w:bCs/>
                <w:color w:val="FFFFFF" w:themeColor="background2"/>
              </w:rPr>
            </w:pPr>
            <w:r w:rsidRPr="004D3C89">
              <w:rPr>
                <w:rFonts w:ascii="DM Sans" w:hAnsi="DM Sans"/>
                <w:b/>
                <w:bCs/>
                <w:color w:val="FFFFFF" w:themeColor="background2"/>
              </w:rPr>
              <w:t>Please enter the number of NHS ICS covered</w:t>
            </w:r>
          </w:p>
        </w:tc>
        <w:tc>
          <w:tcPr>
            <w:tcW w:w="8534" w:type="dxa"/>
          </w:tcPr>
          <w:p w14:paraId="096CACCB" w14:textId="6C79D412" w:rsidR="00325EAE" w:rsidRPr="00F817D5" w:rsidRDefault="002C0846" w:rsidP="00325EAE">
            <w:pPr>
              <w:rPr>
                <w:rFonts w:ascii="DM Sans" w:hAnsi="DM Sans"/>
              </w:rPr>
            </w:pPr>
            <w:r>
              <w:rPr>
                <w:rFonts w:ascii="DM Sans" w:hAnsi="DM Sans"/>
              </w:rPr>
              <w:t>ONE</w:t>
            </w:r>
          </w:p>
        </w:tc>
      </w:tr>
      <w:tr w:rsidR="00325EAE" w:rsidRPr="00F817D5" w14:paraId="0F51F5E4" w14:textId="77777777" w:rsidTr="002C0846">
        <w:trPr>
          <w:trHeight w:val="60"/>
        </w:trPr>
        <w:tc>
          <w:tcPr>
            <w:tcW w:w="4928" w:type="dxa"/>
            <w:shd w:val="clear" w:color="auto" w:fill="0072CE" w:themeFill="text1"/>
          </w:tcPr>
          <w:p w14:paraId="57FE907A" w14:textId="77777777" w:rsidR="00325EAE" w:rsidRPr="004D3C89" w:rsidRDefault="00325EAE" w:rsidP="00325EAE">
            <w:pPr>
              <w:rPr>
                <w:rFonts w:ascii="DM Sans" w:hAnsi="DM Sans"/>
                <w:b/>
                <w:bCs/>
                <w:color w:val="FFFFFF" w:themeColor="background2"/>
              </w:rPr>
            </w:pPr>
            <w:r w:rsidRPr="004D3C89">
              <w:rPr>
                <w:rFonts w:ascii="DM Sans" w:hAnsi="DM Sans"/>
                <w:b/>
                <w:bCs/>
                <w:color w:val="FFFFFF" w:themeColor="background2"/>
              </w:rPr>
              <w:t>Pleased enter the number of Top Tier Local Authorities covered</w:t>
            </w:r>
          </w:p>
        </w:tc>
        <w:tc>
          <w:tcPr>
            <w:tcW w:w="8534" w:type="dxa"/>
          </w:tcPr>
          <w:p w14:paraId="5BF98AE2" w14:textId="3B7D71E2" w:rsidR="00325EAE" w:rsidRPr="00F817D5" w:rsidRDefault="002C0846" w:rsidP="00325EAE">
            <w:pPr>
              <w:rPr>
                <w:rFonts w:ascii="DM Sans" w:hAnsi="DM Sans"/>
              </w:rPr>
            </w:pPr>
            <w:r>
              <w:rPr>
                <w:rFonts w:ascii="DM Sans" w:hAnsi="DM Sans"/>
              </w:rPr>
              <w:t>FOUR</w:t>
            </w:r>
          </w:p>
        </w:tc>
      </w:tr>
      <w:tr w:rsidR="00325EAE" w:rsidRPr="00F817D5" w14:paraId="50DEA0F0" w14:textId="77777777" w:rsidTr="002C0846">
        <w:trPr>
          <w:trHeight w:val="60"/>
        </w:trPr>
        <w:tc>
          <w:tcPr>
            <w:tcW w:w="4928" w:type="dxa"/>
            <w:shd w:val="clear" w:color="auto" w:fill="0072CE" w:themeFill="text1"/>
          </w:tcPr>
          <w:p w14:paraId="5652F3FC" w14:textId="77777777" w:rsidR="00325EAE" w:rsidRPr="004D3C89" w:rsidRDefault="00325EAE" w:rsidP="00325EAE">
            <w:pPr>
              <w:rPr>
                <w:rFonts w:ascii="DM Sans" w:hAnsi="DM Sans"/>
                <w:b/>
                <w:bCs/>
                <w:color w:val="FFFFFF" w:themeColor="background2"/>
              </w:rPr>
            </w:pPr>
            <w:r w:rsidRPr="004D3C89">
              <w:rPr>
                <w:rFonts w:ascii="DM Sans" w:hAnsi="DM Sans"/>
                <w:b/>
                <w:bCs/>
                <w:color w:val="FFFFFF" w:themeColor="background2"/>
              </w:rPr>
              <w:t>LPC Executive team details</w:t>
            </w:r>
          </w:p>
        </w:tc>
        <w:tc>
          <w:tcPr>
            <w:tcW w:w="8534" w:type="dxa"/>
          </w:tcPr>
          <w:p w14:paraId="4766E150" w14:textId="311867E7" w:rsidR="00325EAE" w:rsidRPr="00F817D5" w:rsidRDefault="002C0846" w:rsidP="00325EAE">
            <w:pPr>
              <w:rPr>
                <w:rFonts w:ascii="DM Sans" w:hAnsi="DM Sans"/>
              </w:rPr>
            </w:pPr>
            <w:r w:rsidRPr="002C0846">
              <w:rPr>
                <w:rFonts w:ascii="DM Sans" w:hAnsi="DM Sans"/>
              </w:rPr>
              <w:t xml:space="preserve">Mubasher Ali – Chief Executive, </w:t>
            </w:r>
            <w:r>
              <w:rPr>
                <w:rFonts w:ascii="DM Sans" w:hAnsi="DM Sans"/>
              </w:rPr>
              <w:t>Kath Gulson</w:t>
            </w:r>
            <w:r w:rsidRPr="002C0846">
              <w:rPr>
                <w:rFonts w:ascii="DM Sans" w:hAnsi="DM Sans"/>
              </w:rPr>
              <w:t xml:space="preserve"> – Executive Chair, Mike Ball – Vice Chair, Ben Fell – Treasurer (Independent), Asif Adam – Board Member Executive Delegate </w:t>
            </w:r>
          </w:p>
        </w:tc>
      </w:tr>
    </w:tbl>
    <w:tbl>
      <w:tblPr>
        <w:tblStyle w:val="GridTable1Light"/>
        <w:tblpPr w:leftFromText="180" w:rightFromText="180" w:vertAnchor="text" w:horzAnchor="margin" w:tblpY="4637"/>
        <w:tblW w:w="13462" w:type="dxa"/>
        <w:tblLayout w:type="fixed"/>
        <w:tblLook w:val="0000" w:firstRow="0" w:lastRow="0" w:firstColumn="0" w:lastColumn="0" w:noHBand="0" w:noVBand="0"/>
      </w:tblPr>
      <w:tblGrid>
        <w:gridCol w:w="4928"/>
        <w:gridCol w:w="8534"/>
      </w:tblGrid>
      <w:tr w:rsidR="00325EAE" w:rsidRPr="00F817D5" w14:paraId="2EBF0549" w14:textId="77777777" w:rsidTr="002C0846">
        <w:trPr>
          <w:trHeight w:val="60"/>
        </w:trPr>
        <w:tc>
          <w:tcPr>
            <w:tcW w:w="4928" w:type="dxa"/>
            <w:shd w:val="clear" w:color="auto" w:fill="0072CE" w:themeFill="text1"/>
          </w:tcPr>
          <w:p w14:paraId="144499CF" w14:textId="77777777" w:rsidR="00325EAE" w:rsidRPr="002B3740" w:rsidRDefault="00325EAE" w:rsidP="002C0846">
            <w:pPr>
              <w:rPr>
                <w:rFonts w:ascii="DM Sans" w:hAnsi="DM Sans"/>
                <w:b/>
                <w:bCs/>
                <w:color w:val="FFFFFF" w:themeColor="background2"/>
              </w:rPr>
            </w:pPr>
            <w:r>
              <w:rPr>
                <w:rFonts w:ascii="DM Sans" w:hAnsi="DM Sans"/>
                <w:b/>
                <w:bCs/>
                <w:color w:val="FFFFFF" w:themeColor="background2"/>
              </w:rPr>
              <w:t>Date</w:t>
            </w:r>
          </w:p>
        </w:tc>
        <w:tc>
          <w:tcPr>
            <w:tcW w:w="8534" w:type="dxa"/>
          </w:tcPr>
          <w:p w14:paraId="26CD583E" w14:textId="685E8D7A" w:rsidR="00325EAE" w:rsidRPr="00F817D5" w:rsidRDefault="002C0846" w:rsidP="002C0846">
            <w:pPr>
              <w:rPr>
                <w:rFonts w:ascii="DM Sans" w:hAnsi="DM Sans"/>
              </w:rPr>
            </w:pPr>
            <w:r>
              <w:rPr>
                <w:rFonts w:ascii="DM Sans" w:hAnsi="DM Sans"/>
              </w:rPr>
              <w:t>11/02/2025</w:t>
            </w:r>
          </w:p>
        </w:tc>
      </w:tr>
      <w:tr w:rsidR="00325EAE" w:rsidRPr="00F817D5" w14:paraId="52E7F30A" w14:textId="77777777" w:rsidTr="002C0846">
        <w:trPr>
          <w:trHeight w:val="60"/>
        </w:trPr>
        <w:tc>
          <w:tcPr>
            <w:tcW w:w="4928" w:type="dxa"/>
            <w:shd w:val="clear" w:color="auto" w:fill="0072CE" w:themeFill="text1"/>
          </w:tcPr>
          <w:p w14:paraId="713A9549" w14:textId="77777777" w:rsidR="00325EAE" w:rsidRPr="008E1CC8" w:rsidRDefault="00325EAE" w:rsidP="002C0846">
            <w:pPr>
              <w:rPr>
                <w:rFonts w:ascii="DM Sans" w:hAnsi="DM Sans"/>
                <w:b/>
                <w:bCs/>
                <w:color w:val="FFFFFF" w:themeColor="background2"/>
              </w:rPr>
            </w:pPr>
            <w:r>
              <w:rPr>
                <w:rFonts w:ascii="DM Sans" w:hAnsi="DM Sans"/>
                <w:b/>
                <w:bCs/>
                <w:color w:val="FFFFFF" w:themeColor="background2"/>
              </w:rPr>
              <w:t>Author</w:t>
            </w:r>
          </w:p>
        </w:tc>
        <w:tc>
          <w:tcPr>
            <w:tcW w:w="8534" w:type="dxa"/>
          </w:tcPr>
          <w:p w14:paraId="6F7E1491" w14:textId="559FA2F5" w:rsidR="00325EAE" w:rsidRPr="00F817D5" w:rsidRDefault="002C0846" w:rsidP="002C0846">
            <w:pPr>
              <w:rPr>
                <w:rFonts w:ascii="DM Sans" w:hAnsi="DM Sans"/>
              </w:rPr>
            </w:pPr>
            <w:r>
              <w:rPr>
                <w:rFonts w:ascii="DM Sans" w:hAnsi="DM Sans"/>
              </w:rPr>
              <w:t>Roger Balshaw</w:t>
            </w:r>
          </w:p>
        </w:tc>
      </w:tr>
      <w:tr w:rsidR="00325EAE" w:rsidRPr="00F817D5" w14:paraId="3874E7D9" w14:textId="77777777" w:rsidTr="002C0846">
        <w:trPr>
          <w:trHeight w:val="60"/>
        </w:trPr>
        <w:tc>
          <w:tcPr>
            <w:tcW w:w="4928" w:type="dxa"/>
            <w:shd w:val="clear" w:color="auto" w:fill="0072CE" w:themeFill="text1"/>
          </w:tcPr>
          <w:p w14:paraId="2763A3EC" w14:textId="77777777" w:rsidR="00325EAE" w:rsidRPr="004D3C89" w:rsidRDefault="00325EAE" w:rsidP="002C0846">
            <w:pPr>
              <w:rPr>
                <w:rFonts w:ascii="DM Sans" w:hAnsi="DM Sans"/>
                <w:b/>
                <w:bCs/>
                <w:color w:val="FFFFFF" w:themeColor="background2"/>
              </w:rPr>
            </w:pPr>
            <w:r w:rsidRPr="00553647">
              <w:rPr>
                <w:rFonts w:ascii="DM Sans" w:hAnsi="DM Sans"/>
                <w:b/>
                <w:bCs/>
                <w:color w:val="FFFFFF" w:themeColor="background2"/>
              </w:rPr>
              <w:t>List those involved in completing this self-assessment</w:t>
            </w:r>
          </w:p>
        </w:tc>
        <w:tc>
          <w:tcPr>
            <w:tcW w:w="8534" w:type="dxa"/>
          </w:tcPr>
          <w:p w14:paraId="34944DAE" w14:textId="11400762" w:rsidR="00325EAE" w:rsidRPr="00F817D5" w:rsidRDefault="002C0846" w:rsidP="002C0846">
            <w:pPr>
              <w:rPr>
                <w:rFonts w:ascii="DM Sans" w:hAnsi="DM Sans"/>
              </w:rPr>
            </w:pPr>
            <w:r w:rsidRPr="002C0846">
              <w:rPr>
                <w:rFonts w:ascii="DM Sans" w:hAnsi="DM Sans"/>
              </w:rPr>
              <w:t>Roger Balshaw, Richard Wood, Asif Adam </w:t>
            </w:r>
            <w:r>
              <w:rPr>
                <w:rFonts w:ascii="DM Sans" w:hAnsi="DM Sans"/>
              </w:rPr>
              <w:t>and Mubasher Ali</w:t>
            </w:r>
          </w:p>
        </w:tc>
      </w:tr>
    </w:tbl>
    <w:tbl>
      <w:tblPr>
        <w:tblStyle w:val="GridTable1Light"/>
        <w:tblW w:w="13320" w:type="dxa"/>
        <w:tblLayout w:type="fixed"/>
        <w:tblLook w:val="0000" w:firstRow="0" w:lastRow="0" w:firstColumn="0" w:lastColumn="0" w:noHBand="0" w:noVBand="0"/>
      </w:tblPr>
      <w:tblGrid>
        <w:gridCol w:w="4928"/>
        <w:gridCol w:w="8392"/>
      </w:tblGrid>
      <w:tr w:rsidR="00325EAE" w:rsidRPr="00F817D5" w14:paraId="1827636D" w14:textId="77777777" w:rsidTr="002C0846">
        <w:trPr>
          <w:trHeight w:val="60"/>
        </w:trPr>
        <w:tc>
          <w:tcPr>
            <w:tcW w:w="4928" w:type="dxa"/>
            <w:shd w:val="clear" w:color="auto" w:fill="0072CE" w:themeFill="text1"/>
          </w:tcPr>
          <w:p w14:paraId="5F8A6B09" w14:textId="77777777" w:rsidR="00325EAE" w:rsidRPr="002B3740" w:rsidRDefault="00325EAE" w:rsidP="008A628B">
            <w:pPr>
              <w:rPr>
                <w:rFonts w:ascii="DM Sans" w:hAnsi="DM Sans"/>
                <w:b/>
                <w:bCs/>
                <w:color w:val="FFFFFF" w:themeColor="background2"/>
              </w:rPr>
            </w:pPr>
            <w:r w:rsidRPr="002B3740">
              <w:rPr>
                <w:rFonts w:ascii="DM Sans" w:hAnsi="DM Sans"/>
                <w:b/>
                <w:bCs/>
                <w:color w:val="FFFFFF" w:themeColor="background2"/>
              </w:rPr>
              <w:t>LPC Name</w:t>
            </w:r>
          </w:p>
        </w:tc>
        <w:tc>
          <w:tcPr>
            <w:tcW w:w="8392" w:type="dxa"/>
          </w:tcPr>
          <w:p w14:paraId="5C392AAF" w14:textId="26CE6B81" w:rsidR="00325EAE" w:rsidRPr="00F817D5" w:rsidRDefault="002C0846" w:rsidP="008A628B">
            <w:pPr>
              <w:rPr>
                <w:rFonts w:ascii="DM Sans" w:hAnsi="DM Sans"/>
              </w:rPr>
            </w:pPr>
            <w:r>
              <w:rPr>
                <w:rFonts w:ascii="DM Sans" w:hAnsi="DM Sans"/>
              </w:rPr>
              <w:t>Community Pharmacy Lancashire and South Cumbria</w:t>
            </w:r>
          </w:p>
        </w:tc>
      </w:tr>
    </w:tbl>
    <w:p w14:paraId="455EA4B8" w14:textId="77777777" w:rsidR="007C15A6" w:rsidRDefault="007C15A6" w:rsidP="007C15A6">
      <w:pPr>
        <w:pStyle w:val="ListNumber"/>
        <w:numPr>
          <w:ilvl w:val="0"/>
          <w:numId w:val="0"/>
        </w:numPr>
        <w:ind w:left="360" w:hanging="360"/>
      </w:pPr>
    </w:p>
    <w:p w14:paraId="6C2A5990" w14:textId="77777777" w:rsidR="00325EAE" w:rsidRDefault="00325EAE" w:rsidP="007C15A6">
      <w:pPr>
        <w:pStyle w:val="ListNumber"/>
        <w:numPr>
          <w:ilvl w:val="0"/>
          <w:numId w:val="0"/>
        </w:numPr>
        <w:ind w:left="360" w:hanging="360"/>
      </w:pPr>
    </w:p>
    <w:p w14:paraId="2FD6E7B3" w14:textId="77777777" w:rsidR="00325EAE" w:rsidRDefault="00325EAE" w:rsidP="007C15A6">
      <w:pPr>
        <w:pStyle w:val="ListNumber"/>
        <w:numPr>
          <w:ilvl w:val="0"/>
          <w:numId w:val="0"/>
        </w:numPr>
        <w:ind w:left="360" w:hanging="360"/>
      </w:pPr>
    </w:p>
    <w:p w14:paraId="6C0A20F7" w14:textId="77777777" w:rsidR="00325EAE" w:rsidRDefault="00325EAE" w:rsidP="007C15A6">
      <w:pPr>
        <w:pStyle w:val="ListNumber"/>
        <w:numPr>
          <w:ilvl w:val="0"/>
          <w:numId w:val="0"/>
        </w:numPr>
        <w:ind w:left="360" w:hanging="360"/>
      </w:pPr>
    </w:p>
    <w:p w14:paraId="164CBA67" w14:textId="77777777" w:rsidR="00325EAE" w:rsidRDefault="00325EAE" w:rsidP="007C15A6">
      <w:pPr>
        <w:pStyle w:val="ListNumber"/>
        <w:numPr>
          <w:ilvl w:val="0"/>
          <w:numId w:val="0"/>
        </w:numPr>
        <w:ind w:left="360" w:hanging="360"/>
      </w:pPr>
    </w:p>
    <w:p w14:paraId="1344F5DA" w14:textId="77777777" w:rsidR="00325EAE" w:rsidRDefault="00325EAE" w:rsidP="007C15A6">
      <w:pPr>
        <w:pStyle w:val="ListNumber"/>
        <w:numPr>
          <w:ilvl w:val="0"/>
          <w:numId w:val="0"/>
        </w:numPr>
        <w:ind w:left="360" w:hanging="360"/>
      </w:pPr>
    </w:p>
    <w:p w14:paraId="0D3068ED" w14:textId="77777777" w:rsidR="00325EAE" w:rsidRDefault="00325EAE" w:rsidP="007C15A6">
      <w:pPr>
        <w:pStyle w:val="ListNumber"/>
        <w:numPr>
          <w:ilvl w:val="0"/>
          <w:numId w:val="0"/>
        </w:numPr>
        <w:ind w:left="360" w:hanging="360"/>
      </w:pPr>
    </w:p>
    <w:p w14:paraId="52B1A68C" w14:textId="77777777" w:rsidR="00325EAE" w:rsidRDefault="00325EAE" w:rsidP="007C15A6">
      <w:pPr>
        <w:pStyle w:val="ListNumber"/>
        <w:numPr>
          <w:ilvl w:val="0"/>
          <w:numId w:val="0"/>
        </w:numPr>
        <w:ind w:left="360" w:hanging="360"/>
      </w:pPr>
    </w:p>
    <w:p w14:paraId="6EE9B10B" w14:textId="77777777" w:rsidR="00325EAE" w:rsidRDefault="00325EAE" w:rsidP="007C15A6">
      <w:pPr>
        <w:pStyle w:val="ListNumber"/>
        <w:numPr>
          <w:ilvl w:val="0"/>
          <w:numId w:val="0"/>
        </w:numPr>
        <w:ind w:left="360" w:hanging="360"/>
      </w:pPr>
    </w:p>
    <w:p w14:paraId="489858D3" w14:textId="77777777" w:rsidR="00325EAE" w:rsidRDefault="00325EAE" w:rsidP="007C15A6">
      <w:pPr>
        <w:pStyle w:val="ListNumber"/>
        <w:numPr>
          <w:ilvl w:val="0"/>
          <w:numId w:val="0"/>
        </w:numPr>
        <w:ind w:left="360" w:hanging="360"/>
      </w:pPr>
    </w:p>
    <w:p w14:paraId="32539E7A" w14:textId="77777777" w:rsidR="00325EAE" w:rsidRDefault="00325EAE" w:rsidP="007C15A6">
      <w:pPr>
        <w:pStyle w:val="ListNumber"/>
        <w:numPr>
          <w:ilvl w:val="0"/>
          <w:numId w:val="0"/>
        </w:numPr>
        <w:ind w:left="360" w:hanging="360"/>
      </w:pPr>
    </w:p>
    <w:p w14:paraId="328263AF" w14:textId="77777777" w:rsidR="00325EAE" w:rsidRDefault="00325EAE" w:rsidP="007C15A6">
      <w:pPr>
        <w:pStyle w:val="ListNumber"/>
        <w:numPr>
          <w:ilvl w:val="0"/>
          <w:numId w:val="0"/>
        </w:numPr>
        <w:ind w:left="360" w:hanging="360"/>
      </w:pPr>
    </w:p>
    <w:p w14:paraId="0C8C0236" w14:textId="77777777" w:rsidR="00325EAE" w:rsidRDefault="00325EAE" w:rsidP="007C15A6">
      <w:pPr>
        <w:pStyle w:val="ListNumber"/>
        <w:numPr>
          <w:ilvl w:val="0"/>
          <w:numId w:val="0"/>
        </w:numPr>
        <w:ind w:left="360" w:hanging="360"/>
      </w:pPr>
    </w:p>
    <w:p w14:paraId="3D081CD0" w14:textId="77777777" w:rsidR="00325EAE" w:rsidRDefault="00325EAE" w:rsidP="007C15A6">
      <w:pPr>
        <w:pStyle w:val="ListNumber"/>
        <w:numPr>
          <w:ilvl w:val="0"/>
          <w:numId w:val="0"/>
        </w:numPr>
        <w:ind w:left="360" w:hanging="360"/>
      </w:pPr>
    </w:p>
    <w:p w14:paraId="4FDF02B5" w14:textId="77777777" w:rsidR="00325EAE" w:rsidRDefault="00325EAE" w:rsidP="007C15A6">
      <w:pPr>
        <w:pStyle w:val="ListNumber"/>
        <w:numPr>
          <w:ilvl w:val="0"/>
          <w:numId w:val="0"/>
        </w:numPr>
        <w:ind w:left="360" w:hanging="360"/>
      </w:pPr>
    </w:p>
    <w:p w14:paraId="532A84EA" w14:textId="77777777" w:rsidR="00325EAE" w:rsidRDefault="00325EAE" w:rsidP="00325EAE">
      <w:pPr>
        <w:pStyle w:val="Subtitle"/>
        <w:rPr>
          <w:rFonts w:ascii="DM Sans" w:hAnsi="DM Sans"/>
          <w:color w:val="0072CE" w:themeColor="text1"/>
        </w:rPr>
      </w:pPr>
    </w:p>
    <w:p w14:paraId="5550271A" w14:textId="77777777" w:rsidR="002C0846" w:rsidRDefault="002C0846" w:rsidP="002C0846"/>
    <w:p w14:paraId="31ECB9E7" w14:textId="77777777" w:rsidR="002C0846" w:rsidRDefault="002C0846" w:rsidP="002C0846"/>
    <w:p w14:paraId="04BB2935" w14:textId="77777777" w:rsidR="002C0846" w:rsidRDefault="002C0846" w:rsidP="002C0846"/>
    <w:p w14:paraId="7A643D31" w14:textId="77777777" w:rsidR="002C0846" w:rsidRDefault="002C0846" w:rsidP="002C0846"/>
    <w:p w14:paraId="1394113C" w14:textId="77777777" w:rsidR="002C0846" w:rsidRDefault="002C0846" w:rsidP="002C0846"/>
    <w:p w14:paraId="08C23878" w14:textId="77777777" w:rsidR="002C0846" w:rsidRPr="002C0846" w:rsidRDefault="002C0846" w:rsidP="002C0846"/>
    <w:p w14:paraId="2EB9F10B" w14:textId="718695B7" w:rsidR="00325EAE" w:rsidRPr="00325EAE" w:rsidRDefault="00325EAE" w:rsidP="00325EAE">
      <w:pPr>
        <w:pStyle w:val="Subtitle"/>
        <w:rPr>
          <w:rFonts w:ascii="Mokoko Medium" w:hAnsi="Mokoko Medium" w:cs="Mokoko Medium"/>
          <w:color w:val="0072CE" w:themeColor="text1"/>
          <w:sz w:val="28"/>
          <w:szCs w:val="28"/>
        </w:rPr>
      </w:pPr>
      <w:r w:rsidRPr="00325EAE">
        <w:rPr>
          <w:rFonts w:ascii="Mokoko Medium" w:hAnsi="Mokoko Medium" w:cs="Mokoko Medium"/>
          <w:color w:val="0072CE" w:themeColor="text1"/>
          <w:sz w:val="28"/>
          <w:szCs w:val="28"/>
        </w:rPr>
        <w:lastRenderedPageBreak/>
        <w:t>Governance</w:t>
      </w:r>
    </w:p>
    <w:p w14:paraId="046EF71E" w14:textId="77777777" w:rsidR="00325EAE" w:rsidRPr="00325EAE" w:rsidRDefault="00325EAE" w:rsidP="00325EAE">
      <w:pPr>
        <w:rPr>
          <w:rFonts w:ascii="DM Sans" w:eastAsiaTheme="minorEastAsia" w:hAnsi="DM Sans" w:cs="Arial"/>
          <w:b/>
          <w:bCs/>
          <w:u w:val="single"/>
        </w:rPr>
      </w:pPr>
    </w:p>
    <w:p w14:paraId="2E60F589" w14:textId="42134023" w:rsidR="00325EAE" w:rsidRPr="00325EAE" w:rsidRDefault="58E0F5FC" w:rsidP="58E0F5FC">
      <w:pPr>
        <w:rPr>
          <w:rFonts w:ascii="DM Sans" w:eastAsiaTheme="minorEastAsia" w:hAnsi="DM Sans" w:cs="Arial"/>
        </w:rPr>
      </w:pPr>
      <w:r w:rsidRPr="58E0F5FC">
        <w:rPr>
          <w:rFonts w:ascii="DM Sans" w:eastAsiaTheme="minorEastAsia" w:hAnsi="DM Sans" w:cs="Arial"/>
        </w:rPr>
        <w:t>High standards of corporate and personal conduct are a requirement for the LPC and its members and all aspects of the LPC’s operations must be open to scrutiny. To achieve these standards, frameworks, procedures and the necessary values and behaviours need to be in place and that: making sure the LPC is acting transparently, honestly in the interests of all contractors and not in the self-interest of its members.</w:t>
      </w:r>
    </w:p>
    <w:p w14:paraId="58B847A2" w14:textId="0CDDD226" w:rsidR="00325EAE" w:rsidRPr="00325EAE" w:rsidRDefault="47E67D91" w:rsidP="47E67D91">
      <w:pPr>
        <w:rPr>
          <w:rFonts w:ascii="DM Sans" w:eastAsiaTheme="minorEastAsia" w:hAnsi="DM Sans" w:cs="Arial"/>
        </w:rPr>
      </w:pPr>
      <w:r w:rsidRPr="47E67D91">
        <w:rPr>
          <w:rFonts w:ascii="DM Sans" w:eastAsiaTheme="minorEastAsia" w:hAnsi="DM Sans" w:cs="Arial"/>
        </w:rPr>
        <w:t>Accordingly, ‘Governance’ is the first and one of the longest sections of the tool.</w:t>
      </w:r>
    </w:p>
    <w:p w14:paraId="30A0FAE7" w14:textId="77777777" w:rsidR="00325EAE" w:rsidRPr="00325EAE" w:rsidRDefault="00325EAE" w:rsidP="00325EAE">
      <w:pPr>
        <w:rPr>
          <w:rFonts w:ascii="DM Sans" w:eastAsiaTheme="minorEastAsia" w:hAnsi="DM Sans" w:cs="Arial"/>
          <w:u w:val="single"/>
        </w:rPr>
      </w:pPr>
    </w:p>
    <w:tbl>
      <w:tblPr>
        <w:tblStyle w:val="GridTable1Light"/>
        <w:tblW w:w="15163" w:type="dxa"/>
        <w:tblLayout w:type="fixed"/>
        <w:tblLook w:val="06A0" w:firstRow="1" w:lastRow="0" w:firstColumn="1" w:lastColumn="0" w:noHBand="1" w:noVBand="1"/>
      </w:tblPr>
      <w:tblGrid>
        <w:gridCol w:w="2547"/>
        <w:gridCol w:w="2977"/>
        <w:gridCol w:w="3543"/>
        <w:gridCol w:w="3544"/>
        <w:gridCol w:w="2552"/>
      </w:tblGrid>
      <w:tr w:rsidR="00325EAE" w:rsidRPr="00325EAE" w14:paraId="43733BE3" w14:textId="77777777" w:rsidTr="57DA27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072CE" w:themeFill="accent4"/>
          </w:tcPr>
          <w:p w14:paraId="2AC63CB9" w14:textId="77777777" w:rsidR="00325EAE" w:rsidRPr="00325EAE" w:rsidRDefault="00325EAE" w:rsidP="008A628B">
            <w:pPr>
              <w:rPr>
                <w:rFonts w:ascii="DM Sans" w:eastAsiaTheme="minorEastAsia" w:hAnsi="DM Sans" w:cs="Arial"/>
                <w:color w:val="FFFFFF" w:themeColor="background2"/>
              </w:rPr>
            </w:pPr>
          </w:p>
        </w:tc>
        <w:tc>
          <w:tcPr>
            <w:tcW w:w="2977" w:type="dxa"/>
            <w:shd w:val="clear" w:color="auto" w:fill="0072CE" w:themeFill="accent4"/>
          </w:tcPr>
          <w:p w14:paraId="12143FA7" w14:textId="77777777" w:rsidR="00325EAE" w:rsidRPr="00325EAE" w:rsidRDefault="00325EAE" w:rsidP="008A628B">
            <w:pPr>
              <w:cnfStyle w:val="100000000000" w:firstRow="1" w:lastRow="0" w:firstColumn="0" w:lastColumn="0" w:oddVBand="0" w:evenVBand="0" w:oddHBand="0" w:evenHBand="0" w:firstRowFirstColumn="0" w:firstRowLastColumn="0" w:lastRowFirstColumn="0" w:lastRowLastColumn="0"/>
              <w:rPr>
                <w:rFonts w:ascii="DM Sans" w:eastAsia="Calibri" w:hAnsi="DM Sans" w:cs="Arial"/>
                <w:color w:val="FFFFFF" w:themeColor="background2"/>
              </w:rPr>
            </w:pPr>
            <w:r w:rsidRPr="00325EAE">
              <w:rPr>
                <w:rFonts w:ascii="DM Sans" w:eastAsia="Calibri" w:hAnsi="DM Sans" w:cs="Arial"/>
                <w:color w:val="FFFFFF" w:themeColor="background2"/>
              </w:rPr>
              <w:t>Red level: Inadequate</w:t>
            </w:r>
          </w:p>
        </w:tc>
        <w:tc>
          <w:tcPr>
            <w:tcW w:w="3543" w:type="dxa"/>
            <w:shd w:val="clear" w:color="auto" w:fill="0072CE" w:themeFill="accent4"/>
          </w:tcPr>
          <w:p w14:paraId="2DDAB738" w14:textId="77777777" w:rsidR="00325EAE" w:rsidRPr="00325EAE" w:rsidRDefault="00325EAE" w:rsidP="008A628B">
            <w:pPr>
              <w:cnfStyle w:val="100000000000" w:firstRow="1" w:lastRow="0" w:firstColumn="0" w:lastColumn="0" w:oddVBand="0" w:evenVBand="0" w:oddHBand="0" w:evenHBand="0" w:firstRowFirstColumn="0" w:firstRowLastColumn="0" w:lastRowFirstColumn="0" w:lastRowLastColumn="0"/>
              <w:rPr>
                <w:rFonts w:ascii="DM Sans" w:hAnsi="DM Sans" w:cs="Arial"/>
                <w:color w:val="FFFFFF" w:themeColor="background2"/>
              </w:rPr>
            </w:pPr>
            <w:r w:rsidRPr="00325EAE">
              <w:rPr>
                <w:rFonts w:ascii="DM Sans" w:hAnsi="DM Sans" w:cs="Arial"/>
                <w:color w:val="FFFFFF" w:themeColor="background2"/>
              </w:rPr>
              <w:t xml:space="preserve">Amber level: adequate </w:t>
            </w:r>
          </w:p>
        </w:tc>
        <w:tc>
          <w:tcPr>
            <w:tcW w:w="3544" w:type="dxa"/>
            <w:shd w:val="clear" w:color="auto" w:fill="0072CE" w:themeFill="accent4"/>
          </w:tcPr>
          <w:p w14:paraId="3AB3B91C" w14:textId="77777777" w:rsidR="00325EAE" w:rsidRPr="00325EAE" w:rsidRDefault="00325EAE" w:rsidP="008A628B">
            <w:pPr>
              <w:cnfStyle w:val="100000000000" w:firstRow="1" w:lastRow="0" w:firstColumn="0" w:lastColumn="0" w:oddVBand="0" w:evenVBand="0" w:oddHBand="0" w:evenHBand="0" w:firstRowFirstColumn="0" w:firstRowLastColumn="0" w:lastRowFirstColumn="0" w:lastRowLastColumn="0"/>
              <w:rPr>
                <w:rFonts w:ascii="DM Sans" w:hAnsi="DM Sans" w:cs="Arial"/>
                <w:color w:val="FFFFFF" w:themeColor="background2"/>
              </w:rPr>
            </w:pPr>
            <w:r w:rsidRPr="00325EAE">
              <w:rPr>
                <w:rFonts w:ascii="DM Sans" w:hAnsi="DM Sans" w:cs="Arial"/>
                <w:color w:val="FFFFFF" w:themeColor="background2"/>
              </w:rPr>
              <w:t>Green Level: Good</w:t>
            </w:r>
          </w:p>
        </w:tc>
        <w:tc>
          <w:tcPr>
            <w:tcW w:w="2552" w:type="dxa"/>
            <w:shd w:val="clear" w:color="auto" w:fill="0072CE" w:themeFill="accent4"/>
          </w:tcPr>
          <w:p w14:paraId="1BD131E1" w14:textId="77777777" w:rsidR="00325EAE" w:rsidRPr="00325EAE" w:rsidRDefault="00325EAE" w:rsidP="008A628B">
            <w:pPr>
              <w:cnfStyle w:val="100000000000" w:firstRow="1" w:lastRow="0" w:firstColumn="0" w:lastColumn="0" w:oddVBand="0" w:evenVBand="0" w:oddHBand="0" w:evenHBand="0" w:firstRowFirstColumn="0" w:firstRowLastColumn="0" w:lastRowFirstColumn="0" w:lastRowLastColumn="0"/>
              <w:rPr>
                <w:rFonts w:ascii="DM Sans" w:hAnsi="DM Sans" w:cs="Arial"/>
                <w:color w:val="FFFFFF" w:themeColor="background2"/>
              </w:rPr>
            </w:pPr>
            <w:r w:rsidRPr="00325EAE">
              <w:rPr>
                <w:rFonts w:ascii="DM Sans" w:hAnsi="DM Sans" w:cs="Arial"/>
                <w:color w:val="FFFFFF" w:themeColor="background2"/>
              </w:rPr>
              <w:t xml:space="preserve">Evidence available </w:t>
            </w:r>
          </w:p>
        </w:tc>
      </w:tr>
      <w:tr w:rsidR="00325EAE" w:rsidRPr="00325EAE" w14:paraId="65926713" w14:textId="77777777" w:rsidTr="00077642">
        <w:tc>
          <w:tcPr>
            <w:cnfStyle w:val="001000000000" w:firstRow="0" w:lastRow="0" w:firstColumn="1" w:lastColumn="0" w:oddVBand="0" w:evenVBand="0" w:oddHBand="0" w:evenHBand="0" w:firstRowFirstColumn="0" w:firstRowLastColumn="0" w:lastRowFirstColumn="0" w:lastRowLastColumn="0"/>
            <w:tcW w:w="2547" w:type="dxa"/>
            <w:shd w:val="clear" w:color="auto" w:fill="0072CE" w:themeFill="accent4"/>
          </w:tcPr>
          <w:p w14:paraId="36CD4151" w14:textId="77777777" w:rsidR="00325EAE" w:rsidRPr="00325EAE" w:rsidRDefault="00325EAE" w:rsidP="008A628B">
            <w:pPr>
              <w:rPr>
                <w:rFonts w:ascii="DM Sans" w:eastAsiaTheme="minorEastAsia" w:hAnsi="DM Sans" w:cs="Arial"/>
                <w:color w:val="FFFFFF" w:themeColor="background2"/>
              </w:rPr>
            </w:pPr>
            <w:r w:rsidRPr="00325EAE">
              <w:rPr>
                <w:rFonts w:ascii="DM Sans" w:eastAsiaTheme="minorEastAsia" w:hAnsi="DM Sans" w:cs="Arial"/>
                <w:color w:val="FFFFFF" w:themeColor="background2"/>
              </w:rPr>
              <w:t>Written Governance Arrangements</w:t>
            </w:r>
          </w:p>
        </w:tc>
        <w:tc>
          <w:tcPr>
            <w:tcW w:w="2977" w:type="dxa"/>
          </w:tcPr>
          <w:p w14:paraId="7B4F8FB2" w14:textId="2DD40FED" w:rsidR="00325EAE" w:rsidRPr="00325EAE" w:rsidRDefault="47E67D91"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47E67D91">
              <w:rPr>
                <w:rFonts w:ascii="DM Sans" w:eastAsia="Calibri" w:hAnsi="DM Sans" w:cs="Arial"/>
              </w:rPr>
              <w:t>LPC members may be aware of the LPC governance requirements, but the LPC has not adopted the latest model constitution and/or the Governance Framework.</w:t>
            </w:r>
          </w:p>
        </w:tc>
        <w:tc>
          <w:tcPr>
            <w:tcW w:w="3543" w:type="dxa"/>
          </w:tcPr>
          <w:p w14:paraId="3648A69C" w14:textId="575AB95D"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325EAE">
              <w:rPr>
                <w:rFonts w:ascii="DM Sans" w:eastAsia="Calibri" w:hAnsi="DM Sans" w:cs="Arial"/>
              </w:rPr>
              <w:t xml:space="preserve">LPC has </w:t>
            </w:r>
            <w:r w:rsidR="00F2584B">
              <w:rPr>
                <w:rFonts w:ascii="DM Sans" w:eastAsia="Calibri" w:hAnsi="DM Sans" w:cs="Arial"/>
              </w:rPr>
              <w:t>adopted the model constitution, adopted the new Governance Framework and Code of Conduct and published on the website.</w:t>
            </w:r>
          </w:p>
        </w:tc>
        <w:tc>
          <w:tcPr>
            <w:tcW w:w="3544" w:type="dxa"/>
          </w:tcPr>
          <w:p w14:paraId="1C2C8DC2" w14:textId="4BF756F5"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325EAE">
              <w:rPr>
                <w:rFonts w:ascii="DM Sans" w:eastAsia="Calibri" w:hAnsi="DM Sans" w:cs="Arial"/>
              </w:rPr>
              <w:t xml:space="preserve">As </w:t>
            </w:r>
            <w:r w:rsidR="00A07533">
              <w:rPr>
                <w:rFonts w:ascii="DM Sans" w:eastAsia="Calibri" w:hAnsi="DM Sans" w:cs="Arial"/>
              </w:rPr>
              <w:t>Amber</w:t>
            </w:r>
            <w:r w:rsidRPr="00325EAE">
              <w:rPr>
                <w:rFonts w:ascii="DM Sans" w:eastAsia="Calibri" w:hAnsi="DM Sans" w:cs="Arial"/>
              </w:rPr>
              <w:t xml:space="preserve"> Level, plus the LPC also has either: a lead LPC member for governance</w:t>
            </w:r>
            <w:r w:rsidRPr="00325EAE">
              <w:rPr>
                <w:rFonts w:ascii="Cambria" w:eastAsia="Calibri" w:hAnsi="Cambria" w:cs="Cambria"/>
              </w:rPr>
              <w:t>;</w:t>
            </w:r>
            <w:r w:rsidRPr="00325EAE">
              <w:rPr>
                <w:rFonts w:ascii="DM Sans" w:eastAsia="Calibri" w:hAnsi="DM Sans" w:cs="Arial"/>
              </w:rPr>
              <w:t xml:space="preserve"> or a governa</w:t>
            </w:r>
            <w:r w:rsidR="00F2584B">
              <w:rPr>
                <w:rFonts w:ascii="DM Sans" w:eastAsia="Calibri" w:hAnsi="DM Sans" w:cs="Arial"/>
              </w:rPr>
              <w:t xml:space="preserve">nce </w:t>
            </w:r>
            <w:r w:rsidRPr="00325EAE">
              <w:rPr>
                <w:rFonts w:ascii="DM Sans" w:eastAsia="Calibri" w:hAnsi="DM Sans" w:cs="Arial"/>
              </w:rPr>
              <w:t>subcommittee who have the confidence and competencies to respond effectively to sensitive governance issues. There are regular reports provided to the main committee.</w:t>
            </w:r>
          </w:p>
        </w:tc>
        <w:tc>
          <w:tcPr>
            <w:tcW w:w="2552" w:type="dxa"/>
            <w:shd w:val="clear" w:color="auto" w:fill="92D050"/>
          </w:tcPr>
          <w:p w14:paraId="74471235" w14:textId="77777777" w:rsidR="00325EAE" w:rsidRPr="002C0846" w:rsidRDefault="00325EAE"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highlight w:val="green"/>
              </w:rPr>
            </w:pPr>
          </w:p>
        </w:tc>
      </w:tr>
      <w:tr w:rsidR="00325EAE" w:rsidRPr="00325EAE" w14:paraId="6BDC8953" w14:textId="77777777" w:rsidTr="00077642">
        <w:tc>
          <w:tcPr>
            <w:cnfStyle w:val="001000000000" w:firstRow="0" w:lastRow="0" w:firstColumn="1" w:lastColumn="0" w:oddVBand="0" w:evenVBand="0" w:oddHBand="0" w:evenHBand="0" w:firstRowFirstColumn="0" w:firstRowLastColumn="0" w:lastRowFirstColumn="0" w:lastRowLastColumn="0"/>
            <w:tcW w:w="2547" w:type="dxa"/>
            <w:shd w:val="clear" w:color="auto" w:fill="0072CE" w:themeFill="accent4"/>
          </w:tcPr>
          <w:p w14:paraId="3C892C6E" w14:textId="77777777" w:rsidR="00325EAE" w:rsidRPr="00325EAE" w:rsidRDefault="00325EAE" w:rsidP="008A628B">
            <w:pPr>
              <w:rPr>
                <w:rFonts w:ascii="DM Sans" w:eastAsiaTheme="minorEastAsia" w:hAnsi="DM Sans" w:cs="Arial"/>
                <w:color w:val="FFFFFF" w:themeColor="background2"/>
              </w:rPr>
            </w:pPr>
            <w:r w:rsidRPr="00325EAE">
              <w:rPr>
                <w:rFonts w:ascii="DM Sans" w:eastAsiaTheme="minorEastAsia" w:hAnsi="DM Sans" w:cs="Arial"/>
                <w:color w:val="FFFFFF" w:themeColor="background2"/>
              </w:rPr>
              <w:t>Declarations of Interest</w:t>
            </w:r>
          </w:p>
        </w:tc>
        <w:tc>
          <w:tcPr>
            <w:tcW w:w="2977" w:type="dxa"/>
          </w:tcPr>
          <w:p w14:paraId="757A3A58" w14:textId="77777777"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325EAE">
              <w:rPr>
                <w:rFonts w:ascii="DM Sans" w:eastAsia="Calibri" w:hAnsi="DM Sans" w:cs="Arial"/>
              </w:rPr>
              <w:t>LPC has declarations of interest, but completion rate is less than 100% or has not been refreshed within the last 15 months.</w:t>
            </w:r>
          </w:p>
        </w:tc>
        <w:tc>
          <w:tcPr>
            <w:tcW w:w="3543" w:type="dxa"/>
          </w:tcPr>
          <w:p w14:paraId="6D1D3F9F" w14:textId="77777777"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325EAE">
              <w:rPr>
                <w:rFonts w:ascii="DM Sans" w:eastAsia="Calibri" w:hAnsi="DM Sans" w:cs="Arial"/>
              </w:rPr>
              <w:t>All LPC members and the LPC Chief Officer have signed declarations of interest, and these have all been updated within the last 15 months.</w:t>
            </w:r>
          </w:p>
        </w:tc>
        <w:tc>
          <w:tcPr>
            <w:tcW w:w="3544" w:type="dxa"/>
          </w:tcPr>
          <w:p w14:paraId="161EA822" w14:textId="5A59155C"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325EAE">
              <w:rPr>
                <w:rFonts w:ascii="DM Sans" w:eastAsia="Calibri" w:hAnsi="DM Sans" w:cs="Arial"/>
              </w:rPr>
              <w:t xml:space="preserve">As </w:t>
            </w:r>
            <w:r w:rsidR="00A07533">
              <w:rPr>
                <w:rFonts w:ascii="DM Sans" w:eastAsia="Calibri" w:hAnsi="DM Sans" w:cs="Arial"/>
              </w:rPr>
              <w:t xml:space="preserve">Amber </w:t>
            </w:r>
            <w:r w:rsidRPr="00325EAE">
              <w:rPr>
                <w:rFonts w:ascii="DM Sans" w:eastAsia="Calibri" w:hAnsi="DM Sans" w:cs="Arial"/>
              </w:rPr>
              <w:t>Level, plus the declarations of interest are published on the website.</w:t>
            </w:r>
          </w:p>
        </w:tc>
        <w:tc>
          <w:tcPr>
            <w:tcW w:w="2552" w:type="dxa"/>
            <w:shd w:val="clear" w:color="auto" w:fill="92D050"/>
          </w:tcPr>
          <w:p w14:paraId="3124CD16" w14:textId="77777777"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p>
        </w:tc>
      </w:tr>
      <w:tr w:rsidR="00325EAE" w:rsidRPr="00325EAE" w14:paraId="1CFEE55F" w14:textId="77777777" w:rsidTr="00243F8D">
        <w:tc>
          <w:tcPr>
            <w:cnfStyle w:val="001000000000" w:firstRow="0" w:lastRow="0" w:firstColumn="1" w:lastColumn="0" w:oddVBand="0" w:evenVBand="0" w:oddHBand="0" w:evenHBand="0" w:firstRowFirstColumn="0" w:firstRowLastColumn="0" w:lastRowFirstColumn="0" w:lastRowLastColumn="0"/>
            <w:tcW w:w="2547" w:type="dxa"/>
            <w:shd w:val="clear" w:color="auto" w:fill="0072CE" w:themeFill="accent4"/>
          </w:tcPr>
          <w:p w14:paraId="068D282C" w14:textId="365A9705" w:rsidR="00325EAE" w:rsidRPr="00325EAE" w:rsidRDefault="00325EAE" w:rsidP="008A628B">
            <w:pPr>
              <w:rPr>
                <w:rFonts w:ascii="DM Sans" w:eastAsiaTheme="minorEastAsia" w:hAnsi="DM Sans" w:cs="Arial"/>
                <w:color w:val="FFFFFF" w:themeColor="background2"/>
              </w:rPr>
            </w:pPr>
            <w:r w:rsidRPr="00325EAE">
              <w:rPr>
                <w:rFonts w:ascii="DM Sans" w:eastAsiaTheme="minorEastAsia" w:hAnsi="DM Sans" w:cs="Arial"/>
                <w:color w:val="FFFFFF" w:themeColor="background2"/>
              </w:rPr>
              <w:t>Chief Officer</w:t>
            </w:r>
            <w:r w:rsidR="00751BCE">
              <w:rPr>
                <w:rFonts w:ascii="DM Sans" w:eastAsiaTheme="minorEastAsia" w:hAnsi="DM Sans" w:cs="Arial"/>
                <w:color w:val="FFFFFF" w:themeColor="background2"/>
              </w:rPr>
              <w:t xml:space="preserve"> and other roles</w:t>
            </w:r>
          </w:p>
        </w:tc>
        <w:tc>
          <w:tcPr>
            <w:tcW w:w="2977" w:type="dxa"/>
          </w:tcPr>
          <w:p w14:paraId="704ACC90" w14:textId="5D58D391" w:rsidR="00325EAE" w:rsidRPr="00325EAE" w:rsidRDefault="47E67D91"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47E67D91">
              <w:rPr>
                <w:rFonts w:ascii="DM Sans" w:eastAsia="Calibri" w:hAnsi="DM Sans" w:cs="Arial"/>
              </w:rPr>
              <w:t xml:space="preserve">LPC does not yet have an agreed job </w:t>
            </w:r>
            <w:r w:rsidRPr="47E67D91">
              <w:rPr>
                <w:rFonts w:ascii="DM Sans" w:eastAsia="Calibri" w:hAnsi="DM Sans" w:cs="Arial"/>
              </w:rPr>
              <w:lastRenderedPageBreak/>
              <w:t>description for the role written. Employed Role ­ There is no signed contract of employment. Self-employed or limited company arrangement ­ Contractual arrangements have not been reviewed to check employment status. Non-employed or Contracted Chief Officer ­- A clear plan is not in place to ensure that the statutory and constitutional obligations of the LPC are met and maintained together with key Strategic Plan outcomes.</w:t>
            </w:r>
          </w:p>
        </w:tc>
        <w:tc>
          <w:tcPr>
            <w:tcW w:w="3543" w:type="dxa"/>
          </w:tcPr>
          <w:p w14:paraId="0096B371" w14:textId="79C52076" w:rsidR="00325EAE" w:rsidRPr="00325EAE" w:rsidRDefault="47E67D91"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47E67D91">
              <w:rPr>
                <w:rFonts w:ascii="DM Sans" w:eastAsia="Calibri" w:hAnsi="DM Sans" w:cs="Arial"/>
              </w:rPr>
              <w:lastRenderedPageBreak/>
              <w:t xml:space="preserve">LPC has a job description written for the role and </w:t>
            </w:r>
            <w:r w:rsidRPr="47E67D91">
              <w:rPr>
                <w:rFonts w:ascii="DM Sans" w:eastAsia="Calibri" w:hAnsi="DM Sans" w:cs="Arial"/>
              </w:rPr>
              <w:lastRenderedPageBreak/>
              <w:t xml:space="preserve">agreed using the CPE model as a basis. Employed Contract - There is a signed contract of employment in place using the Clyde &amp; Co LLP drafted LPC templates. Annual reviews/appraisals are linked to LPC priorities and personal development plan in place with measurable personal performance management targets set. Non-employed Contract ­- A contract is in place using the Clyde and Co LLP template and employment status has been established. There is a regular review of service delivery against the contract for services and LPC Work Programme. </w:t>
            </w:r>
          </w:p>
        </w:tc>
        <w:tc>
          <w:tcPr>
            <w:tcW w:w="3544" w:type="dxa"/>
          </w:tcPr>
          <w:p w14:paraId="306EA4BB" w14:textId="6D4D6932" w:rsidR="00325EAE" w:rsidRPr="00325EAE" w:rsidRDefault="47E67D91"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47E67D91">
              <w:rPr>
                <w:rFonts w:ascii="DM Sans" w:eastAsia="Calibri" w:hAnsi="DM Sans" w:cs="Arial"/>
              </w:rPr>
              <w:lastRenderedPageBreak/>
              <w:t xml:space="preserve">As Amber Level, plus there is a Chief Officer in post who </w:t>
            </w:r>
            <w:r w:rsidRPr="47E67D91">
              <w:rPr>
                <w:rFonts w:ascii="DM Sans" w:eastAsia="Calibri" w:hAnsi="DM Sans" w:cs="Arial"/>
              </w:rPr>
              <w:lastRenderedPageBreak/>
              <w:t>has structured meetings at least twice a year with at least one nominated committee member that includes: Employed Contract ­- A review of performance against targets. Contract for Services ­- A review that the terms of the contract are being fulfilled by using the Clyde and Co LLP Template, reviewed annually.</w:t>
            </w:r>
          </w:p>
        </w:tc>
        <w:tc>
          <w:tcPr>
            <w:tcW w:w="2552" w:type="dxa"/>
            <w:shd w:val="clear" w:color="auto" w:fill="92D050"/>
          </w:tcPr>
          <w:p w14:paraId="32B49BB5" w14:textId="77777777" w:rsidR="00243F8D" w:rsidRDefault="00077642" w:rsidP="00077642">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077642">
              <w:rPr>
                <w:rFonts w:ascii="DM Sans" w:eastAsia="Calibri" w:hAnsi="DM Sans" w:cs="Arial"/>
              </w:rPr>
              <w:lastRenderedPageBreak/>
              <w:t>Worknest is</w:t>
            </w:r>
            <w:r>
              <w:rPr>
                <w:rFonts w:ascii="DM Sans" w:eastAsia="Calibri" w:hAnsi="DM Sans" w:cs="Arial"/>
              </w:rPr>
              <w:t xml:space="preserve"> the approved </w:t>
            </w:r>
            <w:r w:rsidR="00243F8D">
              <w:rPr>
                <w:rFonts w:ascii="DM Sans" w:eastAsia="Calibri" w:hAnsi="DM Sans" w:cs="Arial"/>
              </w:rPr>
              <w:t xml:space="preserve">HR and </w:t>
            </w:r>
            <w:r w:rsidR="00243F8D">
              <w:rPr>
                <w:rFonts w:ascii="DM Sans" w:eastAsia="Calibri" w:hAnsi="DM Sans" w:cs="Arial"/>
              </w:rPr>
              <w:lastRenderedPageBreak/>
              <w:t>Legal firm used at CPLSC instead of</w:t>
            </w:r>
            <w:r w:rsidRPr="00077642">
              <w:rPr>
                <w:rFonts w:ascii="DM Sans" w:eastAsia="Calibri" w:hAnsi="DM Sans" w:cs="Arial"/>
              </w:rPr>
              <w:t xml:space="preserve"> Clyde &amp; Co</w:t>
            </w:r>
          </w:p>
          <w:p w14:paraId="74EF8B46" w14:textId="3CE06404" w:rsidR="00077642" w:rsidRPr="00077642" w:rsidRDefault="00243F8D" w:rsidP="00077642">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Pr>
                <w:rFonts w:ascii="DM Sans" w:eastAsia="Calibri" w:hAnsi="DM Sans" w:cs="Arial"/>
              </w:rPr>
              <w:t xml:space="preserve">Includes </w:t>
            </w:r>
            <w:r w:rsidR="00077642" w:rsidRPr="00077642">
              <w:rPr>
                <w:rFonts w:ascii="DM Sans" w:eastAsia="Calibri" w:hAnsi="DM Sans" w:cs="Arial"/>
              </w:rPr>
              <w:t xml:space="preserve"> templates(team handbook and employment contract &amp; movement)  in place and validation date set annually</w:t>
            </w:r>
            <w:r>
              <w:rPr>
                <w:rFonts w:ascii="DM Sans" w:eastAsia="Calibri" w:hAnsi="DM Sans" w:cs="Arial"/>
              </w:rPr>
              <w:t xml:space="preserve"> through Worknest</w:t>
            </w:r>
          </w:p>
          <w:p w14:paraId="1FB279FF" w14:textId="1BACB7B0" w:rsidR="00325EAE" w:rsidRPr="00325EAE" w:rsidRDefault="00077642" w:rsidP="00077642">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077642">
              <w:rPr>
                <w:rFonts w:ascii="DM Sans" w:eastAsia="Calibri" w:hAnsi="DM Sans" w:cs="Arial"/>
              </w:rPr>
              <w:t>Exec Chair &amp; Vice Chair plus 2 additional board members are part of the HR subgroup for full transparency – all matters covered in board meeting closed sessions with regards to all updates</w:t>
            </w:r>
            <w:r w:rsidR="00243F8D">
              <w:rPr>
                <w:rFonts w:ascii="DM Sans" w:eastAsia="Calibri" w:hAnsi="DM Sans" w:cs="Arial"/>
              </w:rPr>
              <w:t>.</w:t>
            </w:r>
          </w:p>
        </w:tc>
      </w:tr>
      <w:tr w:rsidR="00325EAE" w:rsidRPr="00325EAE" w14:paraId="06468748" w14:textId="77777777" w:rsidTr="00243F8D">
        <w:tc>
          <w:tcPr>
            <w:cnfStyle w:val="001000000000" w:firstRow="0" w:lastRow="0" w:firstColumn="1" w:lastColumn="0" w:oddVBand="0" w:evenVBand="0" w:oddHBand="0" w:evenHBand="0" w:firstRowFirstColumn="0" w:firstRowLastColumn="0" w:lastRowFirstColumn="0" w:lastRowLastColumn="0"/>
            <w:tcW w:w="2547" w:type="dxa"/>
            <w:shd w:val="clear" w:color="auto" w:fill="0072CE" w:themeFill="accent4"/>
          </w:tcPr>
          <w:p w14:paraId="79B23268" w14:textId="77777777" w:rsidR="00325EAE" w:rsidRPr="00325EAE" w:rsidRDefault="00325EAE" w:rsidP="008A628B">
            <w:pPr>
              <w:rPr>
                <w:rFonts w:ascii="DM Sans" w:eastAsiaTheme="minorEastAsia" w:hAnsi="DM Sans" w:cs="Arial"/>
                <w:color w:val="FFFFFF" w:themeColor="background2"/>
              </w:rPr>
            </w:pPr>
            <w:r w:rsidRPr="00325EAE">
              <w:rPr>
                <w:rFonts w:ascii="DM Sans" w:eastAsiaTheme="minorEastAsia" w:hAnsi="DM Sans" w:cs="Arial"/>
                <w:color w:val="FFFFFF" w:themeColor="background2"/>
              </w:rPr>
              <w:t>LPC Reporting</w:t>
            </w:r>
          </w:p>
        </w:tc>
        <w:tc>
          <w:tcPr>
            <w:tcW w:w="2977" w:type="dxa"/>
          </w:tcPr>
          <w:p w14:paraId="4444AD84" w14:textId="434E923D" w:rsidR="00325EAE" w:rsidRPr="00325EAE" w:rsidRDefault="57DA27AB"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57DA27AB">
              <w:rPr>
                <w:rFonts w:ascii="DM Sans" w:eastAsia="Calibri" w:hAnsi="DM Sans" w:cs="Arial"/>
              </w:rPr>
              <w:t>Chair or Chief Officer provides verbal reports on LPC activities to the Committee.</w:t>
            </w:r>
          </w:p>
        </w:tc>
        <w:tc>
          <w:tcPr>
            <w:tcW w:w="3543" w:type="dxa"/>
          </w:tcPr>
          <w:p w14:paraId="19C16836" w14:textId="77777777"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325EAE">
              <w:rPr>
                <w:rFonts w:ascii="DM Sans" w:eastAsia="Calibri" w:hAnsi="DM Sans" w:cs="Arial"/>
              </w:rPr>
              <w:t xml:space="preserve">Chair, Chief Officer and members provide written reports on LPC activities, including meetings attended </w:t>
            </w:r>
            <w:r w:rsidRPr="00325EAE">
              <w:rPr>
                <w:rFonts w:ascii="DM Sans" w:eastAsia="Calibri" w:hAnsi="DM Sans" w:cs="Arial"/>
              </w:rPr>
              <w:lastRenderedPageBreak/>
              <w:t>on behalf of the LPC, to the Committee at each LPC meeting. These are discussed as an agenda item at each LPC meeting.</w:t>
            </w:r>
          </w:p>
        </w:tc>
        <w:tc>
          <w:tcPr>
            <w:tcW w:w="3544" w:type="dxa"/>
          </w:tcPr>
          <w:p w14:paraId="2BC7AF7E" w14:textId="215AFB99" w:rsidR="00325EAE" w:rsidRPr="00325EAE" w:rsidRDefault="57DA27AB"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57DA27AB">
              <w:rPr>
                <w:rFonts w:ascii="DM Sans" w:eastAsia="Calibri" w:hAnsi="DM Sans" w:cs="Arial"/>
              </w:rPr>
              <w:lastRenderedPageBreak/>
              <w:t xml:space="preserve">As Amber Level, plus the meetings together with the names of the individuals attending on behalf of the </w:t>
            </w:r>
            <w:r w:rsidRPr="57DA27AB">
              <w:rPr>
                <w:rFonts w:ascii="DM Sans" w:eastAsia="Calibri" w:hAnsi="DM Sans" w:cs="Arial"/>
              </w:rPr>
              <w:lastRenderedPageBreak/>
              <w:t>LPC for the planned period up to the next LPC meeting are on the agenda as a matter of report or as part of reporting on the operating plan.</w:t>
            </w:r>
          </w:p>
        </w:tc>
        <w:tc>
          <w:tcPr>
            <w:tcW w:w="2552" w:type="dxa"/>
            <w:shd w:val="clear" w:color="auto" w:fill="92D050"/>
          </w:tcPr>
          <w:p w14:paraId="018808F5" w14:textId="5756BF72" w:rsidR="00243F8D" w:rsidRPr="00243F8D" w:rsidRDefault="00243F8D" w:rsidP="00243F8D">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243F8D">
              <w:rPr>
                <w:rFonts w:ascii="DM Sans" w:eastAsia="Calibri" w:hAnsi="DM Sans" w:cs="Arial"/>
              </w:rPr>
              <w:lastRenderedPageBreak/>
              <w:t xml:space="preserve">Comprehensive ongoing updates via </w:t>
            </w:r>
            <w:r>
              <w:rPr>
                <w:rFonts w:ascii="DM Sans" w:eastAsia="Calibri" w:hAnsi="DM Sans" w:cs="Arial"/>
              </w:rPr>
              <w:t xml:space="preserve">multiple routes including virtual, </w:t>
            </w:r>
            <w:r>
              <w:rPr>
                <w:rFonts w:ascii="DM Sans" w:eastAsia="Calibri" w:hAnsi="DM Sans" w:cs="Arial"/>
              </w:rPr>
              <w:lastRenderedPageBreak/>
              <w:t>emails, messaging and polls</w:t>
            </w:r>
            <w:r w:rsidRPr="00243F8D">
              <w:rPr>
                <w:rFonts w:ascii="DM Sans" w:eastAsia="Calibri" w:hAnsi="DM Sans" w:cs="Arial"/>
              </w:rPr>
              <w:t xml:space="preserve"> to allow for full inclusion and involvement</w:t>
            </w:r>
            <w:r>
              <w:rPr>
                <w:rFonts w:ascii="DM Sans" w:eastAsia="Calibri" w:hAnsi="DM Sans" w:cs="Arial"/>
              </w:rPr>
              <w:t xml:space="preserve"> and pace pf activity.</w:t>
            </w:r>
          </w:p>
          <w:p w14:paraId="5ACC4DC2" w14:textId="77777777" w:rsidR="00243F8D" w:rsidRPr="00243F8D" w:rsidRDefault="00243F8D" w:rsidP="00243F8D">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p>
          <w:p w14:paraId="6ACFF280" w14:textId="77777777" w:rsidR="00243F8D" w:rsidRPr="00243F8D" w:rsidRDefault="00243F8D" w:rsidP="00243F8D">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243F8D">
              <w:rPr>
                <w:rFonts w:ascii="DM Sans" w:eastAsia="Calibri" w:hAnsi="DM Sans" w:cs="Arial"/>
              </w:rPr>
              <w:t xml:space="preserve">Maximisation of social media outreach to keep board members updated.  </w:t>
            </w:r>
          </w:p>
          <w:p w14:paraId="46971ACD" w14:textId="77777777" w:rsidR="00243F8D" w:rsidRPr="00243F8D" w:rsidRDefault="00243F8D" w:rsidP="00243F8D">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p>
          <w:p w14:paraId="26A44061" w14:textId="20D2565D" w:rsidR="00325EAE" w:rsidRPr="00325EAE" w:rsidRDefault="00243F8D" w:rsidP="00243F8D">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243F8D">
              <w:rPr>
                <w:rFonts w:ascii="DM Sans" w:eastAsia="Calibri" w:hAnsi="DM Sans" w:cs="Arial"/>
              </w:rPr>
              <w:t>Updates are provided to relevant subgroups and then shared wider at the  board meetings.</w:t>
            </w:r>
          </w:p>
        </w:tc>
      </w:tr>
      <w:tr w:rsidR="00325EAE" w:rsidRPr="00325EAE" w14:paraId="778ABBE4" w14:textId="77777777" w:rsidTr="00243F8D">
        <w:tc>
          <w:tcPr>
            <w:cnfStyle w:val="001000000000" w:firstRow="0" w:lastRow="0" w:firstColumn="1" w:lastColumn="0" w:oddVBand="0" w:evenVBand="0" w:oddHBand="0" w:evenHBand="0" w:firstRowFirstColumn="0" w:firstRowLastColumn="0" w:lastRowFirstColumn="0" w:lastRowLastColumn="0"/>
            <w:tcW w:w="2547" w:type="dxa"/>
            <w:shd w:val="clear" w:color="auto" w:fill="0072CE" w:themeFill="accent4"/>
          </w:tcPr>
          <w:p w14:paraId="5AC097EB" w14:textId="77777777" w:rsidR="00325EAE" w:rsidRPr="00325EAE" w:rsidRDefault="00325EAE" w:rsidP="008A628B">
            <w:pPr>
              <w:rPr>
                <w:rFonts w:ascii="DM Sans" w:eastAsiaTheme="minorEastAsia" w:hAnsi="DM Sans" w:cs="Arial"/>
                <w:color w:val="FFFFFF" w:themeColor="background2"/>
              </w:rPr>
            </w:pPr>
            <w:r w:rsidRPr="00325EAE">
              <w:rPr>
                <w:rFonts w:ascii="DM Sans" w:eastAsiaTheme="minorEastAsia" w:hAnsi="DM Sans" w:cs="Arial"/>
                <w:color w:val="FFFFFF" w:themeColor="background2"/>
              </w:rPr>
              <w:t>LPC Agendas and Minutes</w:t>
            </w:r>
          </w:p>
        </w:tc>
        <w:tc>
          <w:tcPr>
            <w:tcW w:w="2977" w:type="dxa"/>
          </w:tcPr>
          <w:p w14:paraId="2990E625" w14:textId="68DD4027" w:rsidR="00325EAE" w:rsidRPr="00325EAE" w:rsidRDefault="1C7C79A9"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1C7C79A9">
              <w:rPr>
                <w:rFonts w:ascii="DM Sans" w:eastAsia="Calibri" w:hAnsi="DM Sans" w:cs="Arial"/>
              </w:rPr>
              <w:t>Agendas and minutes of meetings of the LPC are not routinely made available to pharmacy owners.</w:t>
            </w:r>
          </w:p>
        </w:tc>
        <w:tc>
          <w:tcPr>
            <w:tcW w:w="3543" w:type="dxa"/>
          </w:tcPr>
          <w:p w14:paraId="36D9CFC4" w14:textId="6585A661" w:rsidR="00325EAE" w:rsidRPr="00325EAE" w:rsidRDefault="1C7C79A9"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1C7C79A9">
              <w:rPr>
                <w:rFonts w:ascii="DM Sans" w:eastAsia="Calibri" w:hAnsi="DM Sans" w:cs="Arial"/>
              </w:rPr>
              <w:t>Pharmacy owners can view the LPC meeting agenda before each meeting and minutes via the LPC website within 3 working days of them being accepted, except any redacted parts.</w:t>
            </w:r>
          </w:p>
        </w:tc>
        <w:tc>
          <w:tcPr>
            <w:tcW w:w="3544" w:type="dxa"/>
          </w:tcPr>
          <w:p w14:paraId="5D046021" w14:textId="461703A9"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325EAE">
              <w:rPr>
                <w:rFonts w:ascii="DM Sans" w:eastAsia="Calibri" w:hAnsi="DM Sans" w:cs="Arial"/>
              </w:rPr>
              <w:t xml:space="preserve">As </w:t>
            </w:r>
            <w:r w:rsidR="006D3337">
              <w:rPr>
                <w:rFonts w:ascii="DM Sans" w:eastAsia="Calibri" w:hAnsi="DM Sans" w:cs="Arial"/>
              </w:rPr>
              <w:t>Amber</w:t>
            </w:r>
            <w:r w:rsidRPr="00325EAE">
              <w:rPr>
                <w:rFonts w:ascii="DM Sans" w:eastAsia="Calibri" w:hAnsi="DM Sans" w:cs="Arial"/>
              </w:rPr>
              <w:t xml:space="preserve"> Level, </w:t>
            </w:r>
            <w:r w:rsidR="006D3337" w:rsidRPr="00325EAE">
              <w:rPr>
                <w:rFonts w:ascii="DM Sans" w:eastAsia="Calibri" w:hAnsi="DM Sans" w:cs="Arial"/>
              </w:rPr>
              <w:t>p</w:t>
            </w:r>
            <w:r w:rsidR="006D3337">
              <w:rPr>
                <w:rFonts w:ascii="DM Sans" w:eastAsia="Calibri" w:hAnsi="DM Sans" w:cs="Arial"/>
              </w:rPr>
              <w:t xml:space="preserve">lus any confidential business </w:t>
            </w:r>
            <w:r w:rsidRPr="00325EAE">
              <w:rPr>
                <w:rFonts w:ascii="DM Sans" w:eastAsia="Calibri" w:hAnsi="DM Sans" w:cs="Arial"/>
              </w:rPr>
              <w:t>described within the minutes sufficient for readers to understand that a matter was discussed.</w:t>
            </w:r>
          </w:p>
        </w:tc>
        <w:tc>
          <w:tcPr>
            <w:tcW w:w="2552" w:type="dxa"/>
            <w:shd w:val="clear" w:color="auto" w:fill="92D050"/>
          </w:tcPr>
          <w:p w14:paraId="0BE8A83C" w14:textId="325889F1" w:rsidR="00325EAE" w:rsidRPr="00325EAE" w:rsidRDefault="00243F8D"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243F8D">
              <w:rPr>
                <w:rFonts w:ascii="DM Sans" w:eastAsia="Calibri" w:hAnsi="DM Sans" w:cs="Arial"/>
              </w:rPr>
              <w:t>Fully transparent, all items are included on the website – robust and efficient process for contractors – draft versions available on the website within 2</w:t>
            </w:r>
            <w:r>
              <w:rPr>
                <w:rFonts w:ascii="DM Sans" w:eastAsia="Calibri" w:hAnsi="DM Sans" w:cs="Arial"/>
              </w:rPr>
              <w:t>-4</w:t>
            </w:r>
            <w:r w:rsidRPr="00243F8D">
              <w:rPr>
                <w:rFonts w:ascii="DM Sans" w:eastAsia="Calibri" w:hAnsi="DM Sans" w:cs="Arial"/>
              </w:rPr>
              <w:t xml:space="preserve"> weeks of meeting</w:t>
            </w:r>
          </w:p>
        </w:tc>
      </w:tr>
      <w:tr w:rsidR="00325EAE" w:rsidRPr="00325EAE" w14:paraId="72BFFCB9" w14:textId="77777777" w:rsidTr="00243F8D">
        <w:tc>
          <w:tcPr>
            <w:cnfStyle w:val="001000000000" w:firstRow="0" w:lastRow="0" w:firstColumn="1" w:lastColumn="0" w:oddVBand="0" w:evenVBand="0" w:oddHBand="0" w:evenHBand="0" w:firstRowFirstColumn="0" w:firstRowLastColumn="0" w:lastRowFirstColumn="0" w:lastRowLastColumn="0"/>
            <w:tcW w:w="2547" w:type="dxa"/>
            <w:shd w:val="clear" w:color="auto" w:fill="0072CE" w:themeFill="accent4"/>
          </w:tcPr>
          <w:p w14:paraId="20571F94" w14:textId="77777777" w:rsidR="00325EAE" w:rsidRPr="00325EAE" w:rsidRDefault="00325EAE" w:rsidP="008A628B">
            <w:pPr>
              <w:rPr>
                <w:rFonts w:ascii="DM Sans" w:eastAsiaTheme="minorEastAsia" w:hAnsi="DM Sans" w:cs="Arial"/>
                <w:color w:val="FFFFFF" w:themeColor="background2"/>
              </w:rPr>
            </w:pPr>
            <w:r w:rsidRPr="00325EAE">
              <w:rPr>
                <w:rFonts w:ascii="DM Sans" w:eastAsiaTheme="minorEastAsia" w:hAnsi="DM Sans" w:cs="Arial"/>
                <w:color w:val="FFFFFF" w:themeColor="background2"/>
              </w:rPr>
              <w:lastRenderedPageBreak/>
              <w:t>Chief Officer and Treasurer Roles</w:t>
            </w:r>
          </w:p>
        </w:tc>
        <w:tc>
          <w:tcPr>
            <w:tcW w:w="2977" w:type="dxa"/>
          </w:tcPr>
          <w:p w14:paraId="49632D15" w14:textId="77777777"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325EAE">
              <w:rPr>
                <w:rFonts w:ascii="DM Sans" w:eastAsia="Calibri" w:hAnsi="DM Sans" w:cs="Arial"/>
              </w:rPr>
              <w:t>A single individual undertakes the role of both Chief Officer and Treasurer, although the LPC may be working to separate the roles</w:t>
            </w:r>
            <w:r w:rsidRPr="00325EAE">
              <w:rPr>
                <w:rFonts w:ascii="Cambria" w:eastAsia="Calibri" w:hAnsi="Cambria" w:cs="Cambria"/>
              </w:rPr>
              <w:t>;</w:t>
            </w:r>
            <w:r w:rsidRPr="00325EAE">
              <w:rPr>
                <w:rFonts w:ascii="DM Sans" w:eastAsia="Calibri" w:hAnsi="DM Sans" w:cs="Arial"/>
              </w:rPr>
              <w:t xml:space="preserve"> or the LPC has not reviewed the appointment of the Treasurer within the last 15 months.</w:t>
            </w:r>
          </w:p>
        </w:tc>
        <w:tc>
          <w:tcPr>
            <w:tcW w:w="3543" w:type="dxa"/>
          </w:tcPr>
          <w:p w14:paraId="7CC560EE" w14:textId="77777777"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325EAE">
              <w:rPr>
                <w:rFonts w:ascii="DM Sans" w:eastAsia="Calibri" w:hAnsi="DM Sans" w:cs="Arial"/>
              </w:rPr>
              <w:t>LPC has clearly separated the roles of Chief Officer and Treasurer. LPC has reviewed the appointment of the Treasurer within the last 15 months.</w:t>
            </w:r>
          </w:p>
        </w:tc>
        <w:tc>
          <w:tcPr>
            <w:tcW w:w="3544" w:type="dxa"/>
          </w:tcPr>
          <w:p w14:paraId="3B2496A7" w14:textId="07BCB3C1"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325EAE">
              <w:rPr>
                <w:rFonts w:ascii="DM Sans" w:eastAsia="Calibri" w:hAnsi="DM Sans" w:cs="Arial"/>
              </w:rPr>
              <w:t xml:space="preserve">As </w:t>
            </w:r>
            <w:r w:rsidR="00CF56F5">
              <w:rPr>
                <w:rFonts w:ascii="DM Sans" w:eastAsia="Calibri" w:hAnsi="DM Sans" w:cs="Arial"/>
              </w:rPr>
              <w:t>Amber</w:t>
            </w:r>
            <w:r w:rsidRPr="00325EAE">
              <w:rPr>
                <w:rFonts w:ascii="DM Sans" w:eastAsia="Calibri" w:hAnsi="DM Sans" w:cs="Arial"/>
              </w:rPr>
              <w:t xml:space="preserve"> Level, plus the LPC has assured itself of the personal independence of the Treasurer within the last 15 months. The assurance is documented so that, if challenged, it can be called upon as evidence.</w:t>
            </w:r>
          </w:p>
        </w:tc>
        <w:tc>
          <w:tcPr>
            <w:tcW w:w="2552" w:type="dxa"/>
            <w:shd w:val="clear" w:color="auto" w:fill="92D050"/>
          </w:tcPr>
          <w:p w14:paraId="76E82409" w14:textId="77777777" w:rsidR="00243F8D" w:rsidRPr="00243F8D" w:rsidRDefault="00243F8D" w:rsidP="00243F8D">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243F8D">
              <w:rPr>
                <w:rFonts w:ascii="DM Sans" w:eastAsia="Calibri" w:hAnsi="DM Sans" w:cs="Arial"/>
              </w:rPr>
              <w:t xml:space="preserve">CPLSC have agreed to a very strong financial oversight and governance to ensure full transparency and risk mitigation for contractor funds. </w:t>
            </w:r>
          </w:p>
          <w:p w14:paraId="4480DFA0" w14:textId="6B442147" w:rsidR="00243F8D" w:rsidRPr="00243F8D" w:rsidRDefault="00243F8D" w:rsidP="00243F8D">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p>
          <w:p w14:paraId="1F0FDC36" w14:textId="77777777" w:rsidR="00243F8D" w:rsidRPr="00243F8D" w:rsidRDefault="00243F8D" w:rsidP="00243F8D">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243F8D">
              <w:rPr>
                <w:rFonts w:ascii="DM Sans" w:eastAsia="Calibri" w:hAnsi="DM Sans" w:cs="Arial"/>
              </w:rPr>
              <w:t xml:space="preserve">4 tiers of independent financial oversight  </w:t>
            </w:r>
          </w:p>
          <w:p w14:paraId="3E7FCA5A" w14:textId="77777777" w:rsidR="00243F8D" w:rsidRPr="00243F8D" w:rsidRDefault="00243F8D" w:rsidP="00243F8D">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p>
          <w:p w14:paraId="4782A427" w14:textId="77777777" w:rsidR="00243F8D" w:rsidRPr="00243F8D" w:rsidRDefault="00243F8D" w:rsidP="00243F8D">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243F8D">
              <w:rPr>
                <w:rFonts w:ascii="DM Sans" w:eastAsia="Calibri" w:hAnsi="DM Sans" w:cs="Arial"/>
              </w:rPr>
              <w:t xml:space="preserve">-Independent treasurer </w:t>
            </w:r>
          </w:p>
          <w:p w14:paraId="79E0549D" w14:textId="77777777" w:rsidR="00243F8D" w:rsidRPr="00243F8D" w:rsidRDefault="00243F8D" w:rsidP="00243F8D">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p>
          <w:p w14:paraId="2E1B132E" w14:textId="77777777" w:rsidR="00243F8D" w:rsidRPr="00243F8D" w:rsidRDefault="00243F8D" w:rsidP="00243F8D">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243F8D">
              <w:rPr>
                <w:rFonts w:ascii="DM Sans" w:eastAsia="Calibri" w:hAnsi="DM Sans" w:cs="Arial"/>
              </w:rPr>
              <w:t xml:space="preserve">-Independent accountancy firm – Proudgoldburn </w:t>
            </w:r>
          </w:p>
          <w:p w14:paraId="5FBBA732" w14:textId="77777777" w:rsidR="00243F8D" w:rsidRPr="00243F8D" w:rsidRDefault="00243F8D" w:rsidP="00243F8D">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p>
          <w:p w14:paraId="3D0A210D" w14:textId="77777777" w:rsidR="00243F8D" w:rsidRPr="00243F8D" w:rsidRDefault="00243F8D" w:rsidP="00243F8D">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243F8D">
              <w:rPr>
                <w:rFonts w:ascii="DM Sans" w:eastAsia="Calibri" w:hAnsi="DM Sans" w:cs="Arial"/>
              </w:rPr>
              <w:t xml:space="preserve">-Mike Ball secondary signatory </w:t>
            </w:r>
          </w:p>
          <w:p w14:paraId="48A2BB2D" w14:textId="77777777" w:rsidR="00243F8D" w:rsidRPr="00243F8D" w:rsidRDefault="00243F8D" w:rsidP="00243F8D">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p>
          <w:p w14:paraId="25F383D1" w14:textId="77777777" w:rsidR="00243F8D" w:rsidRPr="00243F8D" w:rsidRDefault="00243F8D" w:rsidP="00243F8D">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243F8D">
              <w:rPr>
                <w:rFonts w:ascii="DM Sans" w:eastAsia="Calibri" w:hAnsi="DM Sans" w:cs="Arial"/>
              </w:rPr>
              <w:t xml:space="preserve">Roger Balshaw secondary signatory </w:t>
            </w:r>
          </w:p>
          <w:p w14:paraId="0A14B3EF" w14:textId="77777777" w:rsidR="00243F8D" w:rsidRPr="00243F8D" w:rsidRDefault="00243F8D" w:rsidP="00243F8D">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p>
          <w:p w14:paraId="05B458D1" w14:textId="5747847B" w:rsidR="00325EAE" w:rsidRPr="00325EAE" w:rsidRDefault="00243F8D" w:rsidP="00243F8D">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243F8D">
              <w:rPr>
                <w:rFonts w:ascii="DM Sans" w:eastAsia="Calibri" w:hAnsi="DM Sans" w:cs="Arial"/>
              </w:rPr>
              <w:lastRenderedPageBreak/>
              <w:t>-No employed member including Exec Chair and Chief Exec have access to accounts</w:t>
            </w:r>
          </w:p>
        </w:tc>
      </w:tr>
      <w:tr w:rsidR="00325EAE" w:rsidRPr="00325EAE" w14:paraId="4BDF8D48" w14:textId="77777777" w:rsidTr="00FC73E3">
        <w:trPr>
          <w:trHeight w:val="1650"/>
        </w:trPr>
        <w:tc>
          <w:tcPr>
            <w:cnfStyle w:val="001000000000" w:firstRow="0" w:lastRow="0" w:firstColumn="1" w:lastColumn="0" w:oddVBand="0" w:evenVBand="0" w:oddHBand="0" w:evenHBand="0" w:firstRowFirstColumn="0" w:firstRowLastColumn="0" w:lastRowFirstColumn="0" w:lastRowLastColumn="0"/>
            <w:tcW w:w="2547" w:type="dxa"/>
            <w:shd w:val="clear" w:color="auto" w:fill="0072CE" w:themeFill="accent4"/>
          </w:tcPr>
          <w:p w14:paraId="4A4F4B41" w14:textId="77777777" w:rsidR="00325EAE" w:rsidRPr="00325EAE" w:rsidRDefault="00325EAE" w:rsidP="008A628B">
            <w:pPr>
              <w:rPr>
                <w:rFonts w:ascii="DM Sans" w:eastAsiaTheme="minorEastAsia" w:hAnsi="DM Sans" w:cs="Arial"/>
                <w:color w:val="FFFFFF" w:themeColor="background2"/>
              </w:rPr>
            </w:pPr>
            <w:r w:rsidRPr="00325EAE">
              <w:rPr>
                <w:rFonts w:ascii="DM Sans" w:eastAsiaTheme="minorEastAsia" w:hAnsi="DM Sans" w:cs="Arial"/>
                <w:color w:val="FFFFFF" w:themeColor="background2"/>
              </w:rPr>
              <w:lastRenderedPageBreak/>
              <w:t>Policies and procedures</w:t>
            </w:r>
          </w:p>
        </w:tc>
        <w:tc>
          <w:tcPr>
            <w:tcW w:w="2977" w:type="dxa"/>
          </w:tcPr>
          <w:p w14:paraId="5F06D4CD" w14:textId="4BCF7FC9"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325EAE">
              <w:rPr>
                <w:rFonts w:ascii="DM Sans" w:eastAsia="Calibri" w:hAnsi="DM Sans" w:cs="Arial"/>
              </w:rPr>
              <w:t xml:space="preserve">No </w:t>
            </w:r>
            <w:r w:rsidR="007E66FF">
              <w:rPr>
                <w:rFonts w:ascii="DM Sans" w:eastAsia="Calibri" w:hAnsi="DM Sans" w:cs="Arial"/>
              </w:rPr>
              <w:t>structured approach to policies and procedures.</w:t>
            </w:r>
          </w:p>
        </w:tc>
        <w:tc>
          <w:tcPr>
            <w:tcW w:w="3543" w:type="dxa"/>
          </w:tcPr>
          <w:p w14:paraId="241EB4A9" w14:textId="314FB069" w:rsidR="00325EAE" w:rsidRPr="00325EAE" w:rsidRDefault="47E67D91"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47E67D91">
              <w:rPr>
                <w:rFonts w:ascii="DM Sans" w:eastAsia="Calibri" w:hAnsi="DM Sans" w:cs="Arial"/>
              </w:rPr>
              <w:t xml:space="preserve">Has the required policies and procedures in place including adopting Clyde and Co LLP employment procedures and that the Committee has assurance and oversight of these. </w:t>
            </w:r>
          </w:p>
        </w:tc>
        <w:tc>
          <w:tcPr>
            <w:tcW w:w="3544" w:type="dxa"/>
          </w:tcPr>
          <w:p w14:paraId="27CABA44" w14:textId="58F532CB" w:rsidR="00325EAE" w:rsidRDefault="1C7C79A9" w:rsidP="1C7C79A9">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1C7C79A9">
              <w:rPr>
                <w:rFonts w:ascii="DM Sans" w:eastAsia="Calibri" w:hAnsi="DM Sans" w:cs="Arial"/>
              </w:rPr>
              <w:t>As Amber Level, plus published relevant policies and procedures and</w:t>
            </w:r>
          </w:p>
          <w:p w14:paraId="4905785B" w14:textId="6407D147" w:rsidR="000A0E93" w:rsidRPr="00325EAE" w:rsidRDefault="1C7C79A9" w:rsidP="1C7C79A9">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1C7C79A9">
              <w:rPr>
                <w:rFonts w:ascii="DM Sans" w:eastAsia="Calibri" w:hAnsi="DM Sans" w:cs="Arial"/>
              </w:rPr>
              <w:t>has undertaken an audit of these within the last 12 months.</w:t>
            </w:r>
          </w:p>
        </w:tc>
        <w:tc>
          <w:tcPr>
            <w:tcW w:w="2552" w:type="dxa"/>
            <w:shd w:val="clear" w:color="auto" w:fill="92D050"/>
          </w:tcPr>
          <w:p w14:paraId="71E72767" w14:textId="284AC31F" w:rsidR="00325EAE" w:rsidRPr="00325EAE" w:rsidRDefault="00FC73E3"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FC73E3">
              <w:rPr>
                <w:rFonts w:ascii="DM Sans" w:eastAsia="Calibri" w:hAnsi="DM Sans" w:cs="Arial"/>
              </w:rPr>
              <w:t>Everything is done by partner HR provider Worknest – all docs have been reviewed in Dec 2024 – team briefing Jan 2025</w:t>
            </w:r>
          </w:p>
        </w:tc>
      </w:tr>
    </w:tbl>
    <w:p w14:paraId="5A3BEE87" w14:textId="77777777" w:rsidR="00325EAE" w:rsidRDefault="00325EAE" w:rsidP="00325EAE">
      <w:pPr>
        <w:rPr>
          <w:rFonts w:ascii="DM Sans" w:hAnsi="DM Sans" w:cs="Arial"/>
          <w:u w:val="single"/>
        </w:rPr>
      </w:pPr>
    </w:p>
    <w:tbl>
      <w:tblPr>
        <w:tblStyle w:val="GridTable1Light"/>
        <w:tblpPr w:leftFromText="180" w:rightFromText="180" w:vertAnchor="text" w:horzAnchor="margin" w:tblpY="160"/>
        <w:tblW w:w="0" w:type="auto"/>
        <w:tblLook w:val="04A0" w:firstRow="1" w:lastRow="0" w:firstColumn="1" w:lastColumn="0" w:noHBand="0" w:noVBand="1"/>
      </w:tblPr>
      <w:tblGrid>
        <w:gridCol w:w="3114"/>
        <w:gridCol w:w="4111"/>
        <w:gridCol w:w="3260"/>
        <w:gridCol w:w="4252"/>
      </w:tblGrid>
      <w:tr w:rsidR="00FC73E3" w:rsidRPr="00325EAE" w14:paraId="75330244" w14:textId="77777777" w:rsidTr="00FC73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0072CE" w:themeFill="text1"/>
          </w:tcPr>
          <w:p w14:paraId="73B9C1C2" w14:textId="77777777" w:rsidR="00FC73E3" w:rsidRPr="00325EAE" w:rsidRDefault="00FC73E3" w:rsidP="00FC73E3">
            <w:pPr>
              <w:rPr>
                <w:rFonts w:ascii="DM Sans" w:hAnsi="DM Sans" w:cs="Arial"/>
                <w:color w:val="FFFFFF" w:themeColor="background2"/>
              </w:rPr>
            </w:pPr>
            <w:r w:rsidRPr="00325EAE">
              <w:rPr>
                <w:rFonts w:ascii="DM Sans" w:hAnsi="DM Sans" w:cs="Arial"/>
                <w:color w:val="FFFFFF" w:themeColor="background2"/>
              </w:rPr>
              <w:t xml:space="preserve">Action </w:t>
            </w:r>
          </w:p>
        </w:tc>
        <w:tc>
          <w:tcPr>
            <w:tcW w:w="4111" w:type="dxa"/>
            <w:shd w:val="clear" w:color="auto" w:fill="0072CE" w:themeFill="text1"/>
          </w:tcPr>
          <w:p w14:paraId="384B2F15" w14:textId="77777777" w:rsidR="00FC73E3" w:rsidRPr="00325EAE" w:rsidRDefault="00FC73E3" w:rsidP="00FC73E3">
            <w:pPr>
              <w:cnfStyle w:val="100000000000" w:firstRow="1" w:lastRow="0" w:firstColumn="0" w:lastColumn="0" w:oddVBand="0" w:evenVBand="0" w:oddHBand="0" w:evenHBand="0" w:firstRowFirstColumn="0" w:firstRowLastColumn="0" w:lastRowFirstColumn="0" w:lastRowLastColumn="0"/>
              <w:rPr>
                <w:rFonts w:ascii="DM Sans" w:hAnsi="DM Sans" w:cs="Arial"/>
                <w:color w:val="FFFFFF" w:themeColor="background2"/>
              </w:rPr>
            </w:pPr>
            <w:r w:rsidRPr="00325EAE">
              <w:rPr>
                <w:rFonts w:ascii="DM Sans" w:hAnsi="DM Sans" w:cs="Arial"/>
                <w:color w:val="FFFFFF" w:themeColor="background2"/>
              </w:rPr>
              <w:t xml:space="preserve">Description </w:t>
            </w:r>
          </w:p>
        </w:tc>
        <w:tc>
          <w:tcPr>
            <w:tcW w:w="3260" w:type="dxa"/>
            <w:shd w:val="clear" w:color="auto" w:fill="0072CE" w:themeFill="text1"/>
          </w:tcPr>
          <w:p w14:paraId="3759F8FE" w14:textId="77777777" w:rsidR="00FC73E3" w:rsidRPr="00325EAE" w:rsidRDefault="00FC73E3" w:rsidP="00FC73E3">
            <w:pPr>
              <w:cnfStyle w:val="100000000000" w:firstRow="1" w:lastRow="0" w:firstColumn="0" w:lastColumn="0" w:oddVBand="0" w:evenVBand="0" w:oddHBand="0" w:evenHBand="0" w:firstRowFirstColumn="0" w:firstRowLastColumn="0" w:lastRowFirstColumn="0" w:lastRowLastColumn="0"/>
              <w:rPr>
                <w:rFonts w:ascii="DM Sans" w:hAnsi="DM Sans" w:cs="Arial"/>
                <w:color w:val="FFFFFF" w:themeColor="background2"/>
              </w:rPr>
            </w:pPr>
            <w:r w:rsidRPr="00325EAE">
              <w:rPr>
                <w:rFonts w:ascii="DM Sans" w:hAnsi="DM Sans" w:cs="Arial"/>
                <w:color w:val="FFFFFF" w:themeColor="background2"/>
              </w:rPr>
              <w:t>Owner</w:t>
            </w:r>
          </w:p>
        </w:tc>
        <w:tc>
          <w:tcPr>
            <w:tcW w:w="4252" w:type="dxa"/>
            <w:shd w:val="clear" w:color="auto" w:fill="0072CE" w:themeFill="text1"/>
          </w:tcPr>
          <w:p w14:paraId="11B2033D" w14:textId="77777777" w:rsidR="00FC73E3" w:rsidRPr="00325EAE" w:rsidRDefault="00FC73E3" w:rsidP="00FC73E3">
            <w:pPr>
              <w:cnfStyle w:val="100000000000" w:firstRow="1" w:lastRow="0" w:firstColumn="0" w:lastColumn="0" w:oddVBand="0" w:evenVBand="0" w:oddHBand="0" w:evenHBand="0" w:firstRowFirstColumn="0" w:firstRowLastColumn="0" w:lastRowFirstColumn="0" w:lastRowLastColumn="0"/>
              <w:rPr>
                <w:rFonts w:ascii="DM Sans" w:hAnsi="DM Sans" w:cs="Arial"/>
                <w:color w:val="FFFFFF" w:themeColor="background2"/>
              </w:rPr>
            </w:pPr>
            <w:r w:rsidRPr="00325EAE">
              <w:rPr>
                <w:rFonts w:ascii="DM Sans" w:hAnsi="DM Sans" w:cs="Arial"/>
                <w:color w:val="FFFFFF" w:themeColor="background2"/>
              </w:rPr>
              <w:t xml:space="preserve">Date identified </w:t>
            </w:r>
          </w:p>
        </w:tc>
      </w:tr>
      <w:tr w:rsidR="00FC73E3" w:rsidRPr="00325EAE" w14:paraId="73350F64" w14:textId="77777777" w:rsidTr="00FC73E3">
        <w:tc>
          <w:tcPr>
            <w:cnfStyle w:val="001000000000" w:firstRow="0" w:lastRow="0" w:firstColumn="1" w:lastColumn="0" w:oddVBand="0" w:evenVBand="0" w:oddHBand="0" w:evenHBand="0" w:firstRowFirstColumn="0" w:firstRowLastColumn="0" w:lastRowFirstColumn="0" w:lastRowLastColumn="0"/>
            <w:tcW w:w="3114" w:type="dxa"/>
          </w:tcPr>
          <w:p w14:paraId="40EAD301" w14:textId="77777777" w:rsidR="00FC73E3" w:rsidRPr="00FC73E3" w:rsidRDefault="00FC73E3" w:rsidP="00FC73E3">
            <w:pPr>
              <w:rPr>
                <w:rFonts w:ascii="DM Sans" w:hAnsi="DM Sans" w:cs="Arial"/>
                <w:b w:val="0"/>
                <w:bCs w:val="0"/>
              </w:rPr>
            </w:pPr>
            <w:r w:rsidRPr="00FC73E3">
              <w:rPr>
                <w:rFonts w:ascii="DM Sans" w:hAnsi="DM Sans" w:cs="Arial"/>
                <w:b w:val="0"/>
                <w:bCs w:val="0"/>
              </w:rPr>
              <w:t>Remind board members to complete and return updated Declaration of Interest</w:t>
            </w:r>
          </w:p>
        </w:tc>
        <w:tc>
          <w:tcPr>
            <w:tcW w:w="4111" w:type="dxa"/>
          </w:tcPr>
          <w:p w14:paraId="0BADA136" w14:textId="02312FA9" w:rsidR="00FC73E3" w:rsidRPr="00FC73E3" w:rsidRDefault="00FC73E3" w:rsidP="00FC73E3">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FC73E3">
              <w:rPr>
                <w:rFonts w:ascii="DM Sans" w:hAnsi="DM Sans" w:cs="Arial"/>
              </w:rPr>
              <w:t xml:space="preserve">Via email </w:t>
            </w:r>
          </w:p>
        </w:tc>
        <w:tc>
          <w:tcPr>
            <w:tcW w:w="3260" w:type="dxa"/>
          </w:tcPr>
          <w:p w14:paraId="1F0E51E9" w14:textId="6285866D" w:rsidR="00FC73E3" w:rsidRPr="00FC73E3" w:rsidRDefault="00FC73E3" w:rsidP="00FC73E3">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FC73E3">
              <w:rPr>
                <w:rFonts w:ascii="DM Sans" w:hAnsi="DM Sans" w:cs="Arial"/>
              </w:rPr>
              <w:t>Office Team</w:t>
            </w:r>
          </w:p>
        </w:tc>
        <w:tc>
          <w:tcPr>
            <w:tcW w:w="4252" w:type="dxa"/>
          </w:tcPr>
          <w:p w14:paraId="03692174" w14:textId="46692F45" w:rsidR="00FC73E3" w:rsidRPr="00FC73E3" w:rsidRDefault="00FC73E3" w:rsidP="00FC73E3">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FC73E3">
              <w:rPr>
                <w:rFonts w:ascii="DM Sans" w:hAnsi="DM Sans" w:cs="Arial"/>
              </w:rPr>
              <w:t>23.12.2024</w:t>
            </w:r>
          </w:p>
        </w:tc>
      </w:tr>
      <w:tr w:rsidR="00FC73E3" w:rsidRPr="00325EAE" w14:paraId="1EB30C3F" w14:textId="77777777" w:rsidTr="00FC73E3">
        <w:tc>
          <w:tcPr>
            <w:cnfStyle w:val="001000000000" w:firstRow="0" w:lastRow="0" w:firstColumn="1" w:lastColumn="0" w:oddVBand="0" w:evenVBand="0" w:oddHBand="0" w:evenHBand="0" w:firstRowFirstColumn="0" w:firstRowLastColumn="0" w:lastRowFirstColumn="0" w:lastRowLastColumn="0"/>
            <w:tcW w:w="3114" w:type="dxa"/>
          </w:tcPr>
          <w:p w14:paraId="559C6EA1" w14:textId="77777777" w:rsidR="00FC73E3" w:rsidRPr="00325EAE" w:rsidRDefault="00FC73E3" w:rsidP="00FC73E3">
            <w:pPr>
              <w:rPr>
                <w:rFonts w:ascii="DM Sans" w:hAnsi="DM Sans" w:cs="Arial"/>
                <w:u w:val="single"/>
              </w:rPr>
            </w:pPr>
          </w:p>
        </w:tc>
        <w:tc>
          <w:tcPr>
            <w:tcW w:w="4111" w:type="dxa"/>
          </w:tcPr>
          <w:p w14:paraId="6D4D07B4" w14:textId="77777777" w:rsidR="00FC73E3" w:rsidRPr="00325EAE" w:rsidRDefault="00FC73E3" w:rsidP="00FC73E3">
            <w:pPr>
              <w:cnfStyle w:val="000000000000" w:firstRow="0" w:lastRow="0" w:firstColumn="0" w:lastColumn="0" w:oddVBand="0" w:evenVBand="0" w:oddHBand="0" w:evenHBand="0" w:firstRowFirstColumn="0" w:firstRowLastColumn="0" w:lastRowFirstColumn="0" w:lastRowLastColumn="0"/>
              <w:rPr>
                <w:rFonts w:ascii="DM Sans" w:hAnsi="DM Sans" w:cs="Arial"/>
                <w:u w:val="single"/>
              </w:rPr>
            </w:pPr>
          </w:p>
        </w:tc>
        <w:tc>
          <w:tcPr>
            <w:tcW w:w="3260" w:type="dxa"/>
          </w:tcPr>
          <w:p w14:paraId="3F2D6FD7" w14:textId="77777777" w:rsidR="00FC73E3" w:rsidRPr="00325EAE" w:rsidRDefault="00FC73E3" w:rsidP="00FC73E3">
            <w:pPr>
              <w:cnfStyle w:val="000000000000" w:firstRow="0" w:lastRow="0" w:firstColumn="0" w:lastColumn="0" w:oddVBand="0" w:evenVBand="0" w:oddHBand="0" w:evenHBand="0" w:firstRowFirstColumn="0" w:firstRowLastColumn="0" w:lastRowFirstColumn="0" w:lastRowLastColumn="0"/>
              <w:rPr>
                <w:rFonts w:ascii="DM Sans" w:hAnsi="DM Sans" w:cs="Arial"/>
                <w:u w:val="single"/>
              </w:rPr>
            </w:pPr>
          </w:p>
        </w:tc>
        <w:tc>
          <w:tcPr>
            <w:tcW w:w="4252" w:type="dxa"/>
          </w:tcPr>
          <w:p w14:paraId="4D2850DD" w14:textId="77777777" w:rsidR="00FC73E3" w:rsidRPr="00325EAE" w:rsidRDefault="00FC73E3" w:rsidP="00FC73E3">
            <w:pPr>
              <w:cnfStyle w:val="000000000000" w:firstRow="0" w:lastRow="0" w:firstColumn="0" w:lastColumn="0" w:oddVBand="0" w:evenVBand="0" w:oddHBand="0" w:evenHBand="0" w:firstRowFirstColumn="0" w:firstRowLastColumn="0" w:lastRowFirstColumn="0" w:lastRowLastColumn="0"/>
              <w:rPr>
                <w:rFonts w:ascii="DM Sans" w:hAnsi="DM Sans" w:cs="Arial"/>
                <w:u w:val="single"/>
              </w:rPr>
            </w:pPr>
          </w:p>
        </w:tc>
      </w:tr>
    </w:tbl>
    <w:p w14:paraId="134A6BEA" w14:textId="77777777" w:rsidR="00325EAE" w:rsidRDefault="00325EAE" w:rsidP="00325EAE">
      <w:pPr>
        <w:rPr>
          <w:rFonts w:ascii="DM Sans" w:hAnsi="DM Sans" w:cs="Arial"/>
          <w:u w:val="single"/>
        </w:rPr>
      </w:pPr>
    </w:p>
    <w:p w14:paraId="0E895C6B" w14:textId="77777777" w:rsidR="00BC79BD" w:rsidRDefault="00BC79BD" w:rsidP="00325EAE">
      <w:pPr>
        <w:rPr>
          <w:rFonts w:ascii="DM Sans" w:hAnsi="DM Sans" w:cs="Arial"/>
          <w:u w:val="single"/>
        </w:rPr>
      </w:pPr>
    </w:p>
    <w:p w14:paraId="31CFB221" w14:textId="77777777" w:rsidR="00BC79BD" w:rsidRDefault="00BC79BD" w:rsidP="00325EAE">
      <w:pPr>
        <w:rPr>
          <w:rFonts w:ascii="DM Sans" w:hAnsi="DM Sans" w:cs="Arial"/>
          <w:u w:val="single"/>
        </w:rPr>
      </w:pPr>
    </w:p>
    <w:p w14:paraId="5641EC2D" w14:textId="77777777" w:rsidR="00BC79BD" w:rsidRDefault="00BC79BD" w:rsidP="00325EAE">
      <w:pPr>
        <w:rPr>
          <w:rFonts w:ascii="DM Sans" w:hAnsi="DM Sans" w:cs="Arial"/>
          <w:u w:val="single"/>
        </w:rPr>
      </w:pPr>
    </w:p>
    <w:p w14:paraId="55360AC9" w14:textId="77777777" w:rsidR="00BC79BD" w:rsidRDefault="00BC79BD" w:rsidP="00325EAE">
      <w:pPr>
        <w:rPr>
          <w:rFonts w:ascii="DM Sans" w:hAnsi="DM Sans" w:cs="Arial"/>
          <w:u w:val="single"/>
        </w:rPr>
      </w:pPr>
    </w:p>
    <w:p w14:paraId="7F12914D" w14:textId="77777777" w:rsidR="00325EAE" w:rsidRDefault="00325EAE" w:rsidP="00325EAE">
      <w:pPr>
        <w:rPr>
          <w:rFonts w:ascii="DM Sans" w:hAnsi="DM Sans" w:cs="Arial"/>
          <w:u w:val="single"/>
        </w:rPr>
      </w:pPr>
    </w:p>
    <w:p w14:paraId="3F3D6090" w14:textId="77777777" w:rsidR="00325EAE" w:rsidRDefault="00325EAE" w:rsidP="00325EAE">
      <w:pPr>
        <w:rPr>
          <w:rFonts w:ascii="DM Sans" w:hAnsi="DM Sans" w:cs="Arial"/>
          <w:u w:val="single"/>
        </w:rPr>
      </w:pPr>
    </w:p>
    <w:p w14:paraId="29FBDFB6" w14:textId="77777777" w:rsidR="00325EAE" w:rsidRPr="00325EAE" w:rsidRDefault="00325EAE" w:rsidP="00325EAE">
      <w:pPr>
        <w:rPr>
          <w:rFonts w:ascii="DM Sans" w:hAnsi="DM Sans" w:cs="Arial"/>
          <w:u w:val="single"/>
        </w:rPr>
      </w:pPr>
    </w:p>
    <w:p w14:paraId="483A960C" w14:textId="77777777" w:rsidR="00325EAE" w:rsidRPr="00325EAE" w:rsidRDefault="00325EAE" w:rsidP="00325EAE">
      <w:pPr>
        <w:rPr>
          <w:rFonts w:ascii="Mokoko Medium" w:hAnsi="Mokoko Medium" w:cs="Mokoko Medium"/>
          <w:b/>
          <w:bCs/>
        </w:rPr>
      </w:pPr>
      <w:r w:rsidRPr="00325EAE">
        <w:rPr>
          <w:rFonts w:ascii="Mokoko Medium" w:hAnsi="Mokoko Medium" w:cs="Mokoko Medium"/>
          <w:b/>
          <w:bCs/>
          <w:color w:val="0072CE" w:themeColor="text1"/>
          <w:sz w:val="28"/>
          <w:szCs w:val="28"/>
        </w:rPr>
        <w:t xml:space="preserve">Action Plan – Governance </w:t>
      </w:r>
    </w:p>
    <w:p w14:paraId="0A9B1E82" w14:textId="77777777" w:rsidR="00325EAE" w:rsidRPr="00325EAE" w:rsidRDefault="00325EAE" w:rsidP="00325EAE">
      <w:pPr>
        <w:rPr>
          <w:rFonts w:ascii="DM Sans" w:hAnsi="DM Sans" w:cs="Arial"/>
          <w:u w:val="single"/>
        </w:rPr>
      </w:pPr>
    </w:p>
    <w:p w14:paraId="06B84670" w14:textId="77777777" w:rsidR="00325EAE" w:rsidRPr="00325EAE" w:rsidRDefault="00325EAE" w:rsidP="00325EAE">
      <w:pPr>
        <w:rPr>
          <w:rFonts w:ascii="DM Sans" w:hAnsi="DM Sans" w:cs="Arial"/>
          <w:u w:val="single"/>
        </w:rPr>
      </w:pPr>
    </w:p>
    <w:p w14:paraId="6672F7F3" w14:textId="77777777" w:rsidR="00325EAE" w:rsidRPr="00325EAE" w:rsidRDefault="00325EAE" w:rsidP="00325EAE">
      <w:pPr>
        <w:rPr>
          <w:rFonts w:ascii="DM Sans" w:hAnsi="DM Sans" w:cs="Arial"/>
          <w:u w:val="single"/>
        </w:rPr>
      </w:pPr>
    </w:p>
    <w:p w14:paraId="639F1582" w14:textId="77777777" w:rsidR="00325EAE" w:rsidRPr="00325EAE" w:rsidRDefault="00325EAE" w:rsidP="00325EAE">
      <w:pPr>
        <w:rPr>
          <w:rFonts w:ascii="Mokoko Medium" w:hAnsi="Mokoko Medium" w:cs="Mokoko Medium"/>
          <w:b/>
          <w:bCs/>
          <w:color w:val="0072CE" w:themeColor="text1"/>
          <w:sz w:val="28"/>
          <w:szCs w:val="28"/>
        </w:rPr>
      </w:pPr>
      <w:r w:rsidRPr="00325EAE">
        <w:rPr>
          <w:rFonts w:ascii="Mokoko Medium" w:hAnsi="Mokoko Medium" w:cs="Mokoko Medium"/>
          <w:b/>
          <w:bCs/>
          <w:color w:val="0072CE" w:themeColor="text1"/>
          <w:sz w:val="28"/>
          <w:szCs w:val="28"/>
        </w:rPr>
        <w:t>Business and Strategic Planning</w:t>
      </w:r>
    </w:p>
    <w:p w14:paraId="233337AE" w14:textId="77777777" w:rsidR="00325EAE" w:rsidRPr="00325EAE" w:rsidRDefault="00325EAE" w:rsidP="00325EAE">
      <w:pPr>
        <w:rPr>
          <w:rFonts w:ascii="DM Sans" w:hAnsi="DM Sans" w:cs="Arial"/>
        </w:rPr>
      </w:pPr>
    </w:p>
    <w:tbl>
      <w:tblPr>
        <w:tblStyle w:val="GridTable1Light"/>
        <w:tblW w:w="14737" w:type="dxa"/>
        <w:tblLayout w:type="fixed"/>
        <w:tblLook w:val="06A0" w:firstRow="1" w:lastRow="0" w:firstColumn="1" w:lastColumn="0" w:noHBand="1" w:noVBand="1"/>
      </w:tblPr>
      <w:tblGrid>
        <w:gridCol w:w="1588"/>
        <w:gridCol w:w="3085"/>
        <w:gridCol w:w="3827"/>
        <w:gridCol w:w="2977"/>
        <w:gridCol w:w="3260"/>
      </w:tblGrid>
      <w:tr w:rsidR="00325EAE" w:rsidRPr="00325EAE" w14:paraId="091AE2F5" w14:textId="77777777" w:rsidTr="1C7C79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8" w:type="dxa"/>
            <w:shd w:val="clear" w:color="auto" w:fill="0072CE" w:themeFill="accent4"/>
          </w:tcPr>
          <w:p w14:paraId="7EEBCF3F" w14:textId="77777777" w:rsidR="00325EAE" w:rsidRPr="00325EAE" w:rsidRDefault="00325EAE" w:rsidP="008A628B">
            <w:pPr>
              <w:rPr>
                <w:rFonts w:ascii="DM Sans" w:hAnsi="DM Sans" w:cs="Arial"/>
                <w:color w:val="FFFFFF" w:themeColor="background2"/>
              </w:rPr>
            </w:pPr>
          </w:p>
        </w:tc>
        <w:tc>
          <w:tcPr>
            <w:tcW w:w="3085" w:type="dxa"/>
            <w:shd w:val="clear" w:color="auto" w:fill="0072CE" w:themeFill="accent4"/>
          </w:tcPr>
          <w:p w14:paraId="377A9734" w14:textId="77777777" w:rsidR="00325EAE" w:rsidRPr="00325EAE" w:rsidRDefault="00325EAE" w:rsidP="008A628B">
            <w:pPr>
              <w:cnfStyle w:val="100000000000" w:firstRow="1" w:lastRow="0" w:firstColumn="0" w:lastColumn="0" w:oddVBand="0" w:evenVBand="0" w:oddHBand="0" w:evenHBand="0" w:firstRowFirstColumn="0" w:firstRowLastColumn="0" w:lastRowFirstColumn="0" w:lastRowLastColumn="0"/>
              <w:rPr>
                <w:rFonts w:ascii="DM Sans" w:hAnsi="DM Sans" w:cs="Arial"/>
                <w:color w:val="FFFFFF" w:themeColor="background2"/>
              </w:rPr>
            </w:pPr>
            <w:r w:rsidRPr="00325EAE">
              <w:rPr>
                <w:rFonts w:ascii="DM Sans" w:eastAsia="Calibri" w:hAnsi="DM Sans" w:cs="Arial"/>
                <w:color w:val="FFFFFF" w:themeColor="background2"/>
              </w:rPr>
              <w:t>Red level: Inadequate</w:t>
            </w:r>
          </w:p>
        </w:tc>
        <w:tc>
          <w:tcPr>
            <w:tcW w:w="3827" w:type="dxa"/>
            <w:shd w:val="clear" w:color="auto" w:fill="0072CE" w:themeFill="accent4"/>
          </w:tcPr>
          <w:p w14:paraId="75076E58" w14:textId="77777777" w:rsidR="00325EAE" w:rsidRPr="00325EAE" w:rsidRDefault="00325EAE" w:rsidP="008A628B">
            <w:pPr>
              <w:cnfStyle w:val="100000000000" w:firstRow="1" w:lastRow="0" w:firstColumn="0" w:lastColumn="0" w:oddVBand="0" w:evenVBand="0" w:oddHBand="0" w:evenHBand="0" w:firstRowFirstColumn="0" w:firstRowLastColumn="0" w:lastRowFirstColumn="0" w:lastRowLastColumn="0"/>
              <w:rPr>
                <w:rFonts w:ascii="DM Sans" w:hAnsi="DM Sans" w:cs="Arial"/>
                <w:color w:val="FFFFFF" w:themeColor="background2"/>
              </w:rPr>
            </w:pPr>
            <w:r w:rsidRPr="00325EAE">
              <w:rPr>
                <w:rFonts w:ascii="DM Sans" w:hAnsi="DM Sans" w:cs="Arial"/>
                <w:color w:val="FFFFFF" w:themeColor="background2"/>
              </w:rPr>
              <w:t xml:space="preserve">Amber level: adequate </w:t>
            </w:r>
          </w:p>
        </w:tc>
        <w:tc>
          <w:tcPr>
            <w:tcW w:w="2977" w:type="dxa"/>
            <w:shd w:val="clear" w:color="auto" w:fill="0072CE" w:themeFill="accent4"/>
          </w:tcPr>
          <w:p w14:paraId="3921189C" w14:textId="77777777" w:rsidR="00325EAE" w:rsidRPr="00325EAE" w:rsidRDefault="00325EAE" w:rsidP="008A628B">
            <w:pPr>
              <w:cnfStyle w:val="100000000000" w:firstRow="1" w:lastRow="0" w:firstColumn="0" w:lastColumn="0" w:oddVBand="0" w:evenVBand="0" w:oddHBand="0" w:evenHBand="0" w:firstRowFirstColumn="0" w:firstRowLastColumn="0" w:lastRowFirstColumn="0" w:lastRowLastColumn="0"/>
              <w:rPr>
                <w:rFonts w:ascii="DM Sans" w:hAnsi="DM Sans" w:cs="Arial"/>
                <w:color w:val="FFFFFF" w:themeColor="background2"/>
              </w:rPr>
            </w:pPr>
            <w:r w:rsidRPr="00325EAE">
              <w:rPr>
                <w:rFonts w:ascii="DM Sans" w:hAnsi="DM Sans" w:cs="Arial"/>
                <w:color w:val="FFFFFF" w:themeColor="background2"/>
              </w:rPr>
              <w:t>Green Level: Good</w:t>
            </w:r>
          </w:p>
        </w:tc>
        <w:tc>
          <w:tcPr>
            <w:tcW w:w="3260" w:type="dxa"/>
            <w:shd w:val="clear" w:color="auto" w:fill="0072CE" w:themeFill="accent4"/>
          </w:tcPr>
          <w:p w14:paraId="45B9EF37" w14:textId="77777777" w:rsidR="00325EAE" w:rsidRPr="00325EAE" w:rsidRDefault="00325EAE" w:rsidP="008A628B">
            <w:pPr>
              <w:cnfStyle w:val="100000000000" w:firstRow="1" w:lastRow="0" w:firstColumn="0" w:lastColumn="0" w:oddVBand="0" w:evenVBand="0" w:oddHBand="0" w:evenHBand="0" w:firstRowFirstColumn="0" w:firstRowLastColumn="0" w:lastRowFirstColumn="0" w:lastRowLastColumn="0"/>
              <w:rPr>
                <w:rFonts w:ascii="DM Sans" w:hAnsi="DM Sans" w:cs="Arial"/>
                <w:color w:val="FFFFFF" w:themeColor="background2"/>
              </w:rPr>
            </w:pPr>
            <w:r w:rsidRPr="00325EAE">
              <w:rPr>
                <w:rFonts w:ascii="DM Sans" w:hAnsi="DM Sans" w:cs="Arial"/>
                <w:color w:val="FFFFFF" w:themeColor="background2"/>
              </w:rPr>
              <w:t xml:space="preserve">Evidence available </w:t>
            </w:r>
          </w:p>
        </w:tc>
      </w:tr>
      <w:tr w:rsidR="00325EAE" w:rsidRPr="00325EAE" w14:paraId="381C306D" w14:textId="77777777" w:rsidTr="008137CF">
        <w:trPr>
          <w:trHeight w:val="2085"/>
        </w:trPr>
        <w:tc>
          <w:tcPr>
            <w:cnfStyle w:val="001000000000" w:firstRow="0" w:lastRow="0" w:firstColumn="1" w:lastColumn="0" w:oddVBand="0" w:evenVBand="0" w:oddHBand="0" w:evenHBand="0" w:firstRowFirstColumn="0" w:firstRowLastColumn="0" w:lastRowFirstColumn="0" w:lastRowLastColumn="0"/>
            <w:tcW w:w="1588" w:type="dxa"/>
            <w:shd w:val="clear" w:color="auto" w:fill="0072CE" w:themeFill="accent4"/>
          </w:tcPr>
          <w:p w14:paraId="6781798A" w14:textId="77777777" w:rsidR="00325EAE" w:rsidRPr="00325EAE" w:rsidRDefault="00325EAE" w:rsidP="008A628B">
            <w:pPr>
              <w:rPr>
                <w:rFonts w:ascii="DM Sans" w:hAnsi="DM Sans" w:cs="Arial"/>
                <w:color w:val="FFFFFF" w:themeColor="background2"/>
              </w:rPr>
            </w:pPr>
            <w:r w:rsidRPr="00325EAE">
              <w:rPr>
                <w:rFonts w:ascii="DM Sans" w:hAnsi="DM Sans" w:cs="Arial"/>
                <w:color w:val="FFFFFF" w:themeColor="background2"/>
              </w:rPr>
              <w:t>Strategic Plan</w:t>
            </w:r>
          </w:p>
        </w:tc>
        <w:tc>
          <w:tcPr>
            <w:tcW w:w="3085" w:type="dxa"/>
          </w:tcPr>
          <w:p w14:paraId="6D20873C" w14:textId="2923A75C" w:rsidR="00325EAE" w:rsidRPr="00325EAE" w:rsidRDefault="1C7C79A9"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1C7C79A9">
              <w:rPr>
                <w:rFonts w:ascii="DM Sans" w:eastAsia="Calibri" w:hAnsi="DM Sans" w:cs="Arial"/>
              </w:rPr>
              <w:t>LPC has no Strategic Plan for community pharmacy or has a plan that hasn't been shared with all local commissioners or has a plan that hasn't been reviewed in the last 15 months.</w:t>
            </w:r>
          </w:p>
        </w:tc>
        <w:tc>
          <w:tcPr>
            <w:tcW w:w="3827" w:type="dxa"/>
          </w:tcPr>
          <w:p w14:paraId="13F0FC6A" w14:textId="6B9660F4" w:rsidR="00325EAE" w:rsidRPr="00325EAE" w:rsidRDefault="1C7C79A9"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1C7C79A9">
              <w:rPr>
                <w:rFonts w:ascii="DM Sans" w:eastAsia="Calibri" w:hAnsi="DM Sans" w:cs="Arial"/>
              </w:rPr>
              <w:t>LPC has a Strategic Plan that provides a vision for community pharmacy and for developing the local market for pharmacy services. The Strategic Plan has been reviewed and refreshed by the committee in the last 15 months. The Strategic Plan has been shared with the local commissioners and pharmacy owners.</w:t>
            </w:r>
          </w:p>
        </w:tc>
        <w:tc>
          <w:tcPr>
            <w:tcW w:w="2977" w:type="dxa"/>
          </w:tcPr>
          <w:p w14:paraId="1F102C7A" w14:textId="5760460B" w:rsidR="00325EAE" w:rsidRPr="00325EAE" w:rsidRDefault="47E67D91"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47E67D91">
              <w:rPr>
                <w:rFonts w:ascii="DM Sans" w:eastAsia="Calibri" w:hAnsi="DM Sans" w:cs="Arial"/>
              </w:rPr>
              <w:t>As Amber Level, plus the plan has been reviewed and refreshed by the committee in the last 12 months within a programme of planned review and aligns to the ‘Vision for Community Pharmacy’.</w:t>
            </w:r>
          </w:p>
        </w:tc>
        <w:tc>
          <w:tcPr>
            <w:tcW w:w="3260" w:type="dxa"/>
            <w:shd w:val="clear" w:color="auto" w:fill="92D050"/>
          </w:tcPr>
          <w:p w14:paraId="4A87001D" w14:textId="6740EA4B" w:rsidR="00325EAE" w:rsidRPr="00325EAE" w:rsidRDefault="008137CF"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8137CF">
              <w:rPr>
                <w:rFonts w:ascii="DM Sans" w:eastAsia="Calibri" w:hAnsi="DM Sans" w:cs="Arial"/>
              </w:rPr>
              <w:t>CPLSC Vision Document/Plan on a page shared on annual report 23/24</w:t>
            </w:r>
            <w:r>
              <w:rPr>
                <w:rFonts w:ascii="DM Sans" w:eastAsia="Calibri" w:hAnsi="DM Sans" w:cs="Arial"/>
              </w:rPr>
              <w:t xml:space="preserve"> release date</w:t>
            </w:r>
            <w:r w:rsidRPr="008137CF">
              <w:rPr>
                <w:rFonts w:ascii="DM Sans" w:eastAsia="Calibri" w:hAnsi="DM Sans" w:cs="Arial"/>
              </w:rPr>
              <w:t xml:space="preserve"> and available on our website in alignment with Vision for Community Pharmacy document following on from CPE meetings</w:t>
            </w:r>
          </w:p>
        </w:tc>
      </w:tr>
      <w:tr w:rsidR="00325EAE" w:rsidRPr="00325EAE" w14:paraId="17D34364" w14:textId="77777777" w:rsidTr="008137CF">
        <w:tc>
          <w:tcPr>
            <w:cnfStyle w:val="001000000000" w:firstRow="0" w:lastRow="0" w:firstColumn="1" w:lastColumn="0" w:oddVBand="0" w:evenVBand="0" w:oddHBand="0" w:evenHBand="0" w:firstRowFirstColumn="0" w:firstRowLastColumn="0" w:lastRowFirstColumn="0" w:lastRowLastColumn="0"/>
            <w:tcW w:w="1588" w:type="dxa"/>
            <w:shd w:val="clear" w:color="auto" w:fill="0072CE" w:themeFill="accent4"/>
          </w:tcPr>
          <w:p w14:paraId="2C7AA1E9" w14:textId="77777777" w:rsidR="00325EAE" w:rsidRPr="00325EAE" w:rsidRDefault="00325EAE" w:rsidP="008A628B">
            <w:pPr>
              <w:rPr>
                <w:rFonts w:ascii="DM Sans" w:hAnsi="DM Sans" w:cs="Arial"/>
                <w:color w:val="FFFFFF" w:themeColor="background2"/>
              </w:rPr>
            </w:pPr>
            <w:r w:rsidRPr="00325EAE">
              <w:rPr>
                <w:rFonts w:ascii="DM Sans" w:hAnsi="DM Sans" w:cs="Arial"/>
                <w:color w:val="FFFFFF" w:themeColor="background2"/>
              </w:rPr>
              <w:t>Work Programme</w:t>
            </w:r>
          </w:p>
        </w:tc>
        <w:tc>
          <w:tcPr>
            <w:tcW w:w="3085" w:type="dxa"/>
          </w:tcPr>
          <w:p w14:paraId="77A23917" w14:textId="43242150" w:rsidR="00325EAE" w:rsidRPr="00325EAE" w:rsidRDefault="1C7C79A9"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1C7C79A9">
              <w:rPr>
                <w:rFonts w:ascii="DM Sans" w:eastAsia="Calibri" w:hAnsi="DM Sans" w:cs="Arial"/>
              </w:rPr>
              <w:t>LPC has no Work Programme identifying workstreams and actions for officers and members of the committee or has a Work Programme that hasn't been reviewed in the last 4 months.</w:t>
            </w:r>
          </w:p>
        </w:tc>
        <w:tc>
          <w:tcPr>
            <w:tcW w:w="3827" w:type="dxa"/>
          </w:tcPr>
          <w:p w14:paraId="25751235" w14:textId="54BF208F" w:rsidR="00325EAE" w:rsidRPr="00325EAE" w:rsidRDefault="1C7C79A9"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1C7C79A9">
              <w:rPr>
                <w:rFonts w:ascii="DM Sans" w:eastAsia="Calibri" w:hAnsi="DM Sans" w:cs="Arial"/>
              </w:rPr>
              <w:t xml:space="preserve">LPC has an annual Work Programme to ultimately achieve the Strategic Plan within the lifetime of the plan. The Work Programme provides the basis for budget setting and identifies workstreams and </w:t>
            </w:r>
            <w:r w:rsidRPr="1C7C79A9">
              <w:rPr>
                <w:rFonts w:ascii="DM Sans" w:eastAsia="Calibri" w:hAnsi="DM Sans" w:cs="Arial"/>
              </w:rPr>
              <w:lastRenderedPageBreak/>
              <w:t>actions for officers and members of the committee.</w:t>
            </w:r>
          </w:p>
        </w:tc>
        <w:tc>
          <w:tcPr>
            <w:tcW w:w="2977" w:type="dxa"/>
          </w:tcPr>
          <w:p w14:paraId="17482FA2" w14:textId="0D727EC5" w:rsidR="00325EAE" w:rsidRPr="00325EAE" w:rsidRDefault="1C7C79A9"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1C7C79A9">
              <w:rPr>
                <w:rFonts w:ascii="DM Sans" w:eastAsia="Calibri" w:hAnsi="DM Sans" w:cs="Arial"/>
              </w:rPr>
              <w:lastRenderedPageBreak/>
              <w:t xml:space="preserve">As Amber Level, plus the Programme is typically reviewed formally at each committee meeting with areas showing slower than expected progress highlighted and </w:t>
            </w:r>
            <w:r w:rsidRPr="1C7C79A9">
              <w:rPr>
                <w:rFonts w:ascii="DM Sans" w:eastAsia="Calibri" w:hAnsi="DM Sans" w:cs="Arial"/>
              </w:rPr>
              <w:lastRenderedPageBreak/>
              <w:t>contingencies prepared together with budgetary controls.</w:t>
            </w:r>
          </w:p>
        </w:tc>
        <w:tc>
          <w:tcPr>
            <w:tcW w:w="3260" w:type="dxa"/>
            <w:shd w:val="clear" w:color="auto" w:fill="92D050"/>
          </w:tcPr>
          <w:p w14:paraId="0DB7811B" w14:textId="77777777" w:rsidR="008137CF" w:rsidRPr="008137CF" w:rsidRDefault="008137CF" w:rsidP="008137CF">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8137CF">
              <w:rPr>
                <w:rFonts w:ascii="DM Sans" w:eastAsia="Calibri" w:hAnsi="DM Sans" w:cs="Arial"/>
              </w:rPr>
              <w:lastRenderedPageBreak/>
              <w:t xml:space="preserve">All items go via subgroup and full board in between each full board meeting </w:t>
            </w:r>
          </w:p>
          <w:p w14:paraId="53E08F2C" w14:textId="77777777" w:rsidR="008137CF" w:rsidRPr="008137CF" w:rsidRDefault="008137CF" w:rsidP="008137CF">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p>
          <w:p w14:paraId="47580C0E" w14:textId="41A68AE9" w:rsidR="00325EAE" w:rsidRPr="00325EAE" w:rsidRDefault="008137CF" w:rsidP="008137CF">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8137CF">
              <w:rPr>
                <w:rFonts w:ascii="DM Sans" w:eastAsia="Calibri" w:hAnsi="DM Sans" w:cs="Arial"/>
              </w:rPr>
              <w:t xml:space="preserve">Annual zero based budgeting exercise including annual reviews occur with independent </w:t>
            </w:r>
            <w:r w:rsidRPr="008137CF">
              <w:rPr>
                <w:rFonts w:ascii="DM Sans" w:eastAsia="Calibri" w:hAnsi="DM Sans" w:cs="Arial"/>
              </w:rPr>
              <w:lastRenderedPageBreak/>
              <w:t>treasurer and Exec team plus relevant sub groups</w:t>
            </w:r>
          </w:p>
        </w:tc>
      </w:tr>
    </w:tbl>
    <w:p w14:paraId="0FDEAC31" w14:textId="4036695E" w:rsidR="00325EAE" w:rsidRPr="00325EAE" w:rsidRDefault="00325EAE" w:rsidP="00325EAE">
      <w:pPr>
        <w:rPr>
          <w:rFonts w:ascii="DM Sans" w:hAnsi="DM Sans" w:cs="Arial"/>
        </w:rPr>
      </w:pPr>
      <w:r w:rsidRPr="00325EAE">
        <w:rPr>
          <w:rFonts w:ascii="DM Sans" w:hAnsi="DM Sans" w:cs="Arial"/>
        </w:rPr>
        <w:br/>
      </w:r>
    </w:p>
    <w:p w14:paraId="6C808E64" w14:textId="77777777" w:rsidR="00325EAE" w:rsidRPr="00325EAE" w:rsidRDefault="00325EAE" w:rsidP="00325EAE">
      <w:pPr>
        <w:rPr>
          <w:rFonts w:ascii="Mokoko Medium" w:hAnsi="Mokoko Medium" w:cs="Mokoko Medium"/>
          <w:b/>
          <w:bCs/>
          <w:color w:val="0072CE" w:themeColor="text1"/>
          <w:sz w:val="28"/>
          <w:szCs w:val="28"/>
        </w:rPr>
      </w:pPr>
      <w:r w:rsidRPr="00325EAE">
        <w:rPr>
          <w:rFonts w:ascii="Mokoko Medium" w:hAnsi="Mokoko Medium" w:cs="Mokoko Medium"/>
          <w:b/>
          <w:bCs/>
          <w:color w:val="0072CE" w:themeColor="text1"/>
          <w:sz w:val="28"/>
          <w:szCs w:val="28"/>
        </w:rPr>
        <w:t>LPC Management and Structure</w:t>
      </w:r>
    </w:p>
    <w:p w14:paraId="1AE3942E" w14:textId="77777777" w:rsidR="00325EAE" w:rsidRPr="00325EAE" w:rsidRDefault="00325EAE" w:rsidP="00325EAE">
      <w:pPr>
        <w:rPr>
          <w:rFonts w:ascii="DM Sans" w:hAnsi="DM Sans" w:cs="Arial"/>
          <w:u w:val="single"/>
        </w:rPr>
      </w:pPr>
    </w:p>
    <w:tbl>
      <w:tblPr>
        <w:tblStyle w:val="GridTable1Light"/>
        <w:tblW w:w="14737" w:type="dxa"/>
        <w:tblLayout w:type="fixed"/>
        <w:tblLook w:val="06A0" w:firstRow="1" w:lastRow="0" w:firstColumn="1" w:lastColumn="0" w:noHBand="1" w:noVBand="1"/>
      </w:tblPr>
      <w:tblGrid>
        <w:gridCol w:w="2029"/>
        <w:gridCol w:w="2923"/>
        <w:gridCol w:w="3690"/>
        <w:gridCol w:w="3119"/>
        <w:gridCol w:w="2976"/>
      </w:tblGrid>
      <w:tr w:rsidR="00325EAE" w:rsidRPr="00325EAE" w14:paraId="7E3807B8" w14:textId="77777777" w:rsidTr="1C7C79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9" w:type="dxa"/>
            <w:shd w:val="clear" w:color="auto" w:fill="0072CE" w:themeFill="accent4"/>
          </w:tcPr>
          <w:p w14:paraId="27B87A4F" w14:textId="77777777" w:rsidR="00325EAE" w:rsidRPr="00325EAE" w:rsidRDefault="00325EAE" w:rsidP="008A628B">
            <w:pPr>
              <w:rPr>
                <w:rFonts w:ascii="DM Sans" w:hAnsi="DM Sans" w:cs="Arial"/>
                <w:color w:val="FFFFFF" w:themeColor="background2"/>
              </w:rPr>
            </w:pPr>
          </w:p>
        </w:tc>
        <w:tc>
          <w:tcPr>
            <w:tcW w:w="2923" w:type="dxa"/>
            <w:shd w:val="clear" w:color="auto" w:fill="0072CE" w:themeFill="accent4"/>
          </w:tcPr>
          <w:p w14:paraId="6B38FB1E" w14:textId="77777777" w:rsidR="00325EAE" w:rsidRPr="00325EAE" w:rsidRDefault="00325EAE" w:rsidP="008A628B">
            <w:pPr>
              <w:cnfStyle w:val="100000000000" w:firstRow="1" w:lastRow="0" w:firstColumn="0" w:lastColumn="0" w:oddVBand="0" w:evenVBand="0" w:oddHBand="0" w:evenHBand="0" w:firstRowFirstColumn="0" w:firstRowLastColumn="0" w:lastRowFirstColumn="0" w:lastRowLastColumn="0"/>
              <w:rPr>
                <w:rFonts w:ascii="DM Sans" w:hAnsi="DM Sans" w:cs="Arial"/>
                <w:color w:val="FFFFFF" w:themeColor="background2"/>
              </w:rPr>
            </w:pPr>
            <w:r w:rsidRPr="00325EAE">
              <w:rPr>
                <w:rFonts w:ascii="DM Sans" w:eastAsia="Calibri" w:hAnsi="DM Sans" w:cs="Arial"/>
                <w:color w:val="FFFFFF" w:themeColor="background2"/>
              </w:rPr>
              <w:t>Red level: Inadequate</w:t>
            </w:r>
          </w:p>
        </w:tc>
        <w:tc>
          <w:tcPr>
            <w:tcW w:w="3690" w:type="dxa"/>
            <w:shd w:val="clear" w:color="auto" w:fill="0072CE" w:themeFill="accent4"/>
          </w:tcPr>
          <w:p w14:paraId="0406A69D" w14:textId="77777777" w:rsidR="00325EAE" w:rsidRPr="00325EAE" w:rsidRDefault="00325EAE" w:rsidP="008A628B">
            <w:pPr>
              <w:cnfStyle w:val="100000000000" w:firstRow="1" w:lastRow="0" w:firstColumn="0" w:lastColumn="0" w:oddVBand="0" w:evenVBand="0" w:oddHBand="0" w:evenHBand="0" w:firstRowFirstColumn="0" w:firstRowLastColumn="0" w:lastRowFirstColumn="0" w:lastRowLastColumn="0"/>
              <w:rPr>
                <w:rFonts w:ascii="DM Sans" w:hAnsi="DM Sans" w:cs="Arial"/>
                <w:color w:val="FFFFFF" w:themeColor="background2"/>
              </w:rPr>
            </w:pPr>
            <w:r w:rsidRPr="00325EAE">
              <w:rPr>
                <w:rFonts w:ascii="DM Sans" w:hAnsi="DM Sans" w:cs="Arial"/>
                <w:color w:val="FFFFFF" w:themeColor="background2"/>
              </w:rPr>
              <w:t xml:space="preserve">Amber level: adequate </w:t>
            </w:r>
          </w:p>
        </w:tc>
        <w:tc>
          <w:tcPr>
            <w:tcW w:w="3119" w:type="dxa"/>
            <w:shd w:val="clear" w:color="auto" w:fill="0072CE" w:themeFill="accent4"/>
          </w:tcPr>
          <w:p w14:paraId="0E327A21" w14:textId="77777777" w:rsidR="00325EAE" w:rsidRPr="00325EAE" w:rsidRDefault="00325EAE" w:rsidP="008A628B">
            <w:pPr>
              <w:cnfStyle w:val="100000000000" w:firstRow="1" w:lastRow="0" w:firstColumn="0" w:lastColumn="0" w:oddVBand="0" w:evenVBand="0" w:oddHBand="0" w:evenHBand="0" w:firstRowFirstColumn="0" w:firstRowLastColumn="0" w:lastRowFirstColumn="0" w:lastRowLastColumn="0"/>
              <w:rPr>
                <w:rFonts w:ascii="DM Sans" w:hAnsi="DM Sans" w:cs="Arial"/>
                <w:color w:val="FFFFFF" w:themeColor="background2"/>
              </w:rPr>
            </w:pPr>
            <w:r w:rsidRPr="00325EAE">
              <w:rPr>
                <w:rFonts w:ascii="DM Sans" w:hAnsi="DM Sans" w:cs="Arial"/>
                <w:color w:val="FFFFFF" w:themeColor="background2"/>
              </w:rPr>
              <w:t>Green Level: Good</w:t>
            </w:r>
          </w:p>
        </w:tc>
        <w:tc>
          <w:tcPr>
            <w:tcW w:w="2976" w:type="dxa"/>
            <w:shd w:val="clear" w:color="auto" w:fill="0072CE" w:themeFill="accent4"/>
          </w:tcPr>
          <w:p w14:paraId="4183F418" w14:textId="77777777" w:rsidR="00325EAE" w:rsidRPr="00325EAE" w:rsidRDefault="00325EAE" w:rsidP="008A628B">
            <w:pPr>
              <w:cnfStyle w:val="100000000000" w:firstRow="1" w:lastRow="0" w:firstColumn="0" w:lastColumn="0" w:oddVBand="0" w:evenVBand="0" w:oddHBand="0" w:evenHBand="0" w:firstRowFirstColumn="0" w:firstRowLastColumn="0" w:lastRowFirstColumn="0" w:lastRowLastColumn="0"/>
              <w:rPr>
                <w:rFonts w:ascii="DM Sans" w:hAnsi="DM Sans" w:cs="Arial"/>
                <w:color w:val="FFFFFF" w:themeColor="background2"/>
              </w:rPr>
            </w:pPr>
            <w:r w:rsidRPr="00325EAE">
              <w:rPr>
                <w:rFonts w:ascii="DM Sans" w:hAnsi="DM Sans" w:cs="Arial"/>
                <w:color w:val="FFFFFF" w:themeColor="background2"/>
              </w:rPr>
              <w:t xml:space="preserve">Evidence available </w:t>
            </w:r>
          </w:p>
        </w:tc>
      </w:tr>
      <w:tr w:rsidR="00325EAE" w:rsidRPr="00325EAE" w14:paraId="0BDFCDA2" w14:textId="77777777" w:rsidTr="008137CF">
        <w:tc>
          <w:tcPr>
            <w:cnfStyle w:val="001000000000" w:firstRow="0" w:lastRow="0" w:firstColumn="1" w:lastColumn="0" w:oddVBand="0" w:evenVBand="0" w:oddHBand="0" w:evenHBand="0" w:firstRowFirstColumn="0" w:firstRowLastColumn="0" w:lastRowFirstColumn="0" w:lastRowLastColumn="0"/>
            <w:tcW w:w="2029" w:type="dxa"/>
            <w:shd w:val="clear" w:color="auto" w:fill="0072CE" w:themeFill="accent4"/>
          </w:tcPr>
          <w:p w14:paraId="468D173A" w14:textId="77777777" w:rsidR="00325EAE" w:rsidRPr="00325EAE" w:rsidRDefault="00325EAE" w:rsidP="008A628B">
            <w:pPr>
              <w:rPr>
                <w:rFonts w:ascii="DM Sans" w:hAnsi="DM Sans" w:cs="Arial"/>
                <w:color w:val="FFFFFF" w:themeColor="background2"/>
              </w:rPr>
            </w:pPr>
            <w:r w:rsidRPr="00325EAE">
              <w:rPr>
                <w:rFonts w:ascii="DM Sans" w:hAnsi="DM Sans" w:cs="Arial"/>
                <w:color w:val="FFFFFF" w:themeColor="background2"/>
              </w:rPr>
              <w:t>Operational Capacity</w:t>
            </w:r>
          </w:p>
        </w:tc>
        <w:tc>
          <w:tcPr>
            <w:tcW w:w="2923" w:type="dxa"/>
          </w:tcPr>
          <w:p w14:paraId="2DC0EFCD" w14:textId="77777777"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325EAE">
              <w:rPr>
                <w:rFonts w:ascii="DM Sans" w:eastAsia="Calibri" w:hAnsi="DM Sans" w:cs="Arial"/>
              </w:rPr>
              <w:t>LPC has not formally considered or adjusted where necessary operational capacity against needs within the last 12 months.</w:t>
            </w:r>
          </w:p>
        </w:tc>
        <w:tc>
          <w:tcPr>
            <w:tcW w:w="3690" w:type="dxa"/>
          </w:tcPr>
          <w:p w14:paraId="5DBC5C3E" w14:textId="77777777" w:rsidR="00325EAE" w:rsidRPr="00325EAE" w:rsidRDefault="1C7C79A9"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1C7C79A9">
              <w:rPr>
                <w:rFonts w:ascii="DM Sans" w:eastAsia="Calibri" w:hAnsi="DM Sans" w:cs="Arial"/>
              </w:rPr>
              <w:t>LPC regularly reviews at least twice a year the annual Work Programme to deliver the Strategic Plan. On each occasion operational capacity is considered. Any adjustments made to increase or decrease capacity are implemented within 6 months of that decision.</w:t>
            </w:r>
          </w:p>
        </w:tc>
        <w:tc>
          <w:tcPr>
            <w:tcW w:w="3119" w:type="dxa"/>
          </w:tcPr>
          <w:p w14:paraId="1E2BAF63" w14:textId="7F2E6B09" w:rsidR="00325EAE" w:rsidRPr="00325EAE" w:rsidRDefault="1C7C79A9"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1C7C79A9">
              <w:rPr>
                <w:rFonts w:ascii="DM Sans" w:eastAsia="Calibri" w:hAnsi="DM Sans" w:cs="Arial"/>
              </w:rPr>
              <w:t>As Amber Level, but the review of the Work Programme is undertaken at each LPC meeting.</w:t>
            </w:r>
          </w:p>
        </w:tc>
        <w:tc>
          <w:tcPr>
            <w:tcW w:w="2976" w:type="dxa"/>
            <w:shd w:val="clear" w:color="auto" w:fill="92D050"/>
          </w:tcPr>
          <w:p w14:paraId="68E16608" w14:textId="1DD105BF" w:rsidR="008137CF" w:rsidRPr="008137CF" w:rsidRDefault="008137CF" w:rsidP="008137CF">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8137CF">
              <w:rPr>
                <w:rFonts w:ascii="DM Sans" w:eastAsia="Calibri" w:hAnsi="DM Sans" w:cs="Arial"/>
              </w:rPr>
              <w:t>-Continuous capacity mapping exercises are carried out vi</w:t>
            </w:r>
            <w:r>
              <w:rPr>
                <w:rFonts w:ascii="DM Sans" w:eastAsia="Calibri" w:hAnsi="DM Sans" w:cs="Arial"/>
              </w:rPr>
              <w:t>a</w:t>
            </w:r>
            <w:r w:rsidRPr="008137CF">
              <w:rPr>
                <w:rFonts w:ascii="DM Sans" w:eastAsia="Calibri" w:hAnsi="DM Sans" w:cs="Arial"/>
              </w:rPr>
              <w:t xml:space="preserve"> </w:t>
            </w:r>
            <w:r>
              <w:rPr>
                <w:rFonts w:ascii="DM Sans" w:eastAsia="Calibri" w:hAnsi="DM Sans" w:cs="Arial"/>
              </w:rPr>
              <w:t>Exec</w:t>
            </w:r>
            <w:r w:rsidRPr="008137CF">
              <w:rPr>
                <w:rFonts w:ascii="DM Sans" w:eastAsia="Calibri" w:hAnsi="DM Sans" w:cs="Arial"/>
              </w:rPr>
              <w:t xml:space="preserve"> and office team </w:t>
            </w:r>
          </w:p>
          <w:p w14:paraId="2A142709" w14:textId="77777777" w:rsidR="008137CF" w:rsidRPr="008137CF" w:rsidRDefault="008137CF" w:rsidP="008137CF">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p>
          <w:p w14:paraId="622A4DD9" w14:textId="77777777" w:rsidR="008137CF" w:rsidRPr="008137CF" w:rsidRDefault="008137CF" w:rsidP="008137CF">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8137CF">
              <w:rPr>
                <w:rFonts w:ascii="DM Sans" w:eastAsia="Calibri" w:hAnsi="DM Sans" w:cs="Arial"/>
              </w:rPr>
              <w:t xml:space="preserve">-NP currently working on latest business case on activity mapping for office activities </w:t>
            </w:r>
          </w:p>
          <w:p w14:paraId="0BF965E9" w14:textId="77777777" w:rsidR="008137CF" w:rsidRPr="008137CF" w:rsidRDefault="008137CF" w:rsidP="008137CF">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p>
          <w:p w14:paraId="0CF41BEB" w14:textId="79C75A95" w:rsidR="00325EAE" w:rsidRPr="00325EAE" w:rsidRDefault="008137CF" w:rsidP="008137CF">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8137CF">
              <w:rPr>
                <w:rFonts w:ascii="DM Sans" w:eastAsia="Calibri" w:hAnsi="DM Sans" w:cs="Arial"/>
              </w:rPr>
              <w:t>-All items discussed at each board meeting and where relevant in the closed session</w:t>
            </w:r>
          </w:p>
        </w:tc>
      </w:tr>
      <w:tr w:rsidR="00325EAE" w:rsidRPr="00325EAE" w14:paraId="7B72E024" w14:textId="77777777" w:rsidTr="008137CF">
        <w:tc>
          <w:tcPr>
            <w:cnfStyle w:val="001000000000" w:firstRow="0" w:lastRow="0" w:firstColumn="1" w:lastColumn="0" w:oddVBand="0" w:evenVBand="0" w:oddHBand="0" w:evenHBand="0" w:firstRowFirstColumn="0" w:firstRowLastColumn="0" w:lastRowFirstColumn="0" w:lastRowLastColumn="0"/>
            <w:tcW w:w="2029" w:type="dxa"/>
            <w:shd w:val="clear" w:color="auto" w:fill="0072CE" w:themeFill="accent4"/>
          </w:tcPr>
          <w:p w14:paraId="23E0695D" w14:textId="77777777" w:rsidR="00325EAE" w:rsidRPr="00325EAE" w:rsidRDefault="00325EAE" w:rsidP="008A628B">
            <w:pPr>
              <w:rPr>
                <w:rFonts w:ascii="DM Sans" w:hAnsi="DM Sans" w:cs="Arial"/>
                <w:color w:val="FFFFFF" w:themeColor="background2"/>
              </w:rPr>
            </w:pPr>
            <w:r w:rsidRPr="00325EAE">
              <w:rPr>
                <w:rFonts w:ascii="DM Sans" w:hAnsi="DM Sans" w:cs="Arial"/>
                <w:color w:val="FFFFFF" w:themeColor="background2"/>
              </w:rPr>
              <w:t>Capability and Expertise</w:t>
            </w:r>
          </w:p>
        </w:tc>
        <w:tc>
          <w:tcPr>
            <w:tcW w:w="2923" w:type="dxa"/>
          </w:tcPr>
          <w:p w14:paraId="7336E063" w14:textId="4517532B"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325EAE">
              <w:rPr>
                <w:rFonts w:ascii="DM Sans" w:eastAsia="Calibri" w:hAnsi="DM Sans" w:cs="Arial"/>
              </w:rPr>
              <w:t xml:space="preserve">LPC has not formally identified or reviewed the additional capability and expertise needed by the LPC to work </w:t>
            </w:r>
            <w:r w:rsidRPr="00325EAE">
              <w:rPr>
                <w:rFonts w:ascii="DM Sans" w:eastAsia="Calibri" w:hAnsi="DM Sans" w:cs="Arial"/>
              </w:rPr>
              <w:lastRenderedPageBreak/>
              <w:t>successfully in the current commissioning</w:t>
            </w:r>
            <w:r w:rsidR="00F76070">
              <w:rPr>
                <w:rFonts w:ascii="DM Sans" w:eastAsia="Calibri" w:hAnsi="DM Sans" w:cs="Arial"/>
              </w:rPr>
              <w:t xml:space="preserve"> and support</w:t>
            </w:r>
            <w:r w:rsidRPr="00325EAE">
              <w:rPr>
                <w:rFonts w:ascii="DM Sans" w:eastAsia="Calibri" w:hAnsi="DM Sans" w:cs="Arial"/>
              </w:rPr>
              <w:t xml:space="preserve"> environment within the last 15 months.</w:t>
            </w:r>
          </w:p>
        </w:tc>
        <w:tc>
          <w:tcPr>
            <w:tcW w:w="3690" w:type="dxa"/>
          </w:tcPr>
          <w:p w14:paraId="1B4B1A5F" w14:textId="16211D19"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325EAE">
              <w:rPr>
                <w:rFonts w:ascii="DM Sans" w:eastAsia="Calibri" w:hAnsi="DM Sans" w:cs="Arial"/>
              </w:rPr>
              <w:lastRenderedPageBreak/>
              <w:t>LPC has formally identified capability and expertise needed by the LPC to work successfully in the current commissioning</w:t>
            </w:r>
            <w:r w:rsidR="00F76070">
              <w:rPr>
                <w:rFonts w:ascii="DM Sans" w:eastAsia="Calibri" w:hAnsi="DM Sans" w:cs="Arial"/>
              </w:rPr>
              <w:t xml:space="preserve"> and support</w:t>
            </w:r>
            <w:r w:rsidRPr="00325EAE">
              <w:rPr>
                <w:rFonts w:ascii="DM Sans" w:eastAsia="Calibri" w:hAnsi="DM Sans" w:cs="Arial"/>
              </w:rPr>
              <w:t xml:space="preserve"> </w:t>
            </w:r>
            <w:r w:rsidRPr="00325EAE">
              <w:rPr>
                <w:rFonts w:ascii="DM Sans" w:eastAsia="Calibri" w:hAnsi="DM Sans" w:cs="Arial"/>
              </w:rPr>
              <w:lastRenderedPageBreak/>
              <w:t>environment within the last 15 months and, where necessary, has secured access to those identified resources and expertise to draw on when required.</w:t>
            </w:r>
          </w:p>
        </w:tc>
        <w:tc>
          <w:tcPr>
            <w:tcW w:w="3119" w:type="dxa"/>
          </w:tcPr>
          <w:p w14:paraId="2B3F7146" w14:textId="734964FA" w:rsidR="00325EAE" w:rsidRPr="00325EAE" w:rsidRDefault="47E67D91"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47E67D91">
              <w:rPr>
                <w:rFonts w:ascii="DM Sans" w:eastAsia="Calibri" w:hAnsi="DM Sans" w:cs="Arial"/>
              </w:rPr>
              <w:lastRenderedPageBreak/>
              <w:t>As Amber Level, plus the LPC reviews progress and cost at each meeting, taking action as appropriate.</w:t>
            </w:r>
          </w:p>
          <w:p w14:paraId="3BE95E33" w14:textId="77777777"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p>
          <w:p w14:paraId="02CFA738" w14:textId="77777777"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p>
          <w:p w14:paraId="734EB6E7" w14:textId="77777777"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p>
        </w:tc>
        <w:tc>
          <w:tcPr>
            <w:tcW w:w="2976" w:type="dxa"/>
            <w:shd w:val="clear" w:color="auto" w:fill="92D050"/>
          </w:tcPr>
          <w:p w14:paraId="6021C6AE" w14:textId="77777777" w:rsidR="008137CF" w:rsidRPr="008137CF" w:rsidRDefault="008137CF" w:rsidP="008137CF">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8137CF">
              <w:rPr>
                <w:rFonts w:ascii="DM Sans" w:eastAsia="Calibri" w:hAnsi="DM Sans" w:cs="Arial"/>
              </w:rPr>
              <w:lastRenderedPageBreak/>
              <w:t xml:space="preserve">-Ongoing expertise and capability is reviewed alongside performance reviews and board member skills mix to </w:t>
            </w:r>
            <w:r w:rsidRPr="008137CF">
              <w:rPr>
                <w:rFonts w:ascii="DM Sans" w:eastAsia="Calibri" w:hAnsi="DM Sans" w:cs="Arial"/>
              </w:rPr>
              <w:lastRenderedPageBreak/>
              <w:t xml:space="preserve">allow maximisation of the agreed sub group (switch from GB to AH and RV joining later) </w:t>
            </w:r>
          </w:p>
          <w:p w14:paraId="0ACFEC49" w14:textId="77777777" w:rsidR="008137CF" w:rsidRPr="008137CF" w:rsidRDefault="008137CF" w:rsidP="008137CF">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p>
          <w:p w14:paraId="2DCBB887" w14:textId="65A875A6" w:rsidR="00325EAE" w:rsidRPr="00325EAE" w:rsidRDefault="008137CF" w:rsidP="008137CF">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8137CF">
              <w:rPr>
                <w:rFonts w:ascii="DM Sans" w:eastAsia="Calibri" w:hAnsi="DM Sans" w:cs="Arial"/>
              </w:rPr>
              <w:t>-Ongoing internal succession and development of team members</w:t>
            </w:r>
          </w:p>
        </w:tc>
      </w:tr>
      <w:tr w:rsidR="00325EAE" w:rsidRPr="00325EAE" w14:paraId="76520C13" w14:textId="77777777" w:rsidTr="008137CF">
        <w:trPr>
          <w:trHeight w:val="1425"/>
        </w:trPr>
        <w:tc>
          <w:tcPr>
            <w:cnfStyle w:val="001000000000" w:firstRow="0" w:lastRow="0" w:firstColumn="1" w:lastColumn="0" w:oddVBand="0" w:evenVBand="0" w:oddHBand="0" w:evenHBand="0" w:firstRowFirstColumn="0" w:firstRowLastColumn="0" w:lastRowFirstColumn="0" w:lastRowLastColumn="0"/>
            <w:tcW w:w="2029" w:type="dxa"/>
            <w:shd w:val="clear" w:color="auto" w:fill="0072CE" w:themeFill="accent4"/>
          </w:tcPr>
          <w:p w14:paraId="010DC1C3" w14:textId="77777777" w:rsidR="00325EAE" w:rsidRPr="00325EAE" w:rsidRDefault="00325EAE" w:rsidP="008A628B">
            <w:pPr>
              <w:rPr>
                <w:rFonts w:ascii="DM Sans" w:hAnsi="DM Sans" w:cs="Arial"/>
                <w:color w:val="FFFFFF" w:themeColor="background2"/>
              </w:rPr>
            </w:pPr>
            <w:r w:rsidRPr="00325EAE">
              <w:rPr>
                <w:rFonts w:ascii="DM Sans" w:hAnsi="DM Sans" w:cs="Arial"/>
                <w:color w:val="FFFFFF" w:themeColor="background2"/>
              </w:rPr>
              <w:t>Size and Structure</w:t>
            </w:r>
          </w:p>
        </w:tc>
        <w:tc>
          <w:tcPr>
            <w:tcW w:w="2923" w:type="dxa"/>
          </w:tcPr>
          <w:p w14:paraId="07CF12E9" w14:textId="7C94DA50" w:rsidR="00325EAE" w:rsidRPr="00325EAE" w:rsidRDefault="47E67D91"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47E67D91">
              <w:rPr>
                <w:rFonts w:ascii="DM Sans" w:eastAsia="Calibri" w:hAnsi="DM Sans" w:cs="Arial"/>
              </w:rPr>
              <w:t>LPC has not responded to the RSG proposals in full discussed both within the committee and at regional level the fitness for purpose of the existing structures when evaluating the needs of representativeness and efficiency of the committee and adjusted, where appropriate, to meet those needs at least once within the last four years.</w:t>
            </w:r>
          </w:p>
        </w:tc>
        <w:tc>
          <w:tcPr>
            <w:tcW w:w="3690" w:type="dxa"/>
          </w:tcPr>
          <w:p w14:paraId="2E15298C" w14:textId="3DF42E4D"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325EAE">
              <w:rPr>
                <w:rFonts w:ascii="DM Sans" w:eastAsia="Calibri" w:hAnsi="DM Sans" w:cs="Arial"/>
              </w:rPr>
              <w:t>LPC has</w:t>
            </w:r>
            <w:r w:rsidR="008A425B">
              <w:rPr>
                <w:rFonts w:ascii="DM Sans" w:eastAsia="Calibri" w:hAnsi="DM Sans" w:cs="Arial"/>
              </w:rPr>
              <w:t xml:space="preserve"> responded to the RSG proposals and </w:t>
            </w:r>
            <w:r w:rsidRPr="00325EAE">
              <w:rPr>
                <w:rFonts w:ascii="DM Sans" w:eastAsia="Calibri" w:hAnsi="DM Sans" w:cs="Arial"/>
              </w:rPr>
              <w:t>discussed at regional level the fitness for purpose of the existing structures when evaluating the needs of representativeness and efficiency of the committee and adjusted, where appropriate</w:t>
            </w:r>
            <w:r w:rsidR="00682F9D">
              <w:rPr>
                <w:rFonts w:ascii="DM Sans" w:eastAsia="Calibri" w:hAnsi="DM Sans" w:cs="Arial"/>
              </w:rPr>
              <w:t>.</w:t>
            </w:r>
          </w:p>
        </w:tc>
        <w:tc>
          <w:tcPr>
            <w:tcW w:w="3119" w:type="dxa"/>
          </w:tcPr>
          <w:p w14:paraId="5E240849" w14:textId="635350F6" w:rsidR="00746398" w:rsidRPr="00325EAE" w:rsidRDefault="47E67D91" w:rsidP="00682F9D">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47E67D91">
              <w:rPr>
                <w:rFonts w:ascii="DM Sans" w:eastAsia="Calibri" w:hAnsi="DM Sans" w:cs="Arial"/>
              </w:rPr>
              <w:t>As Amber Level, with systems to review ahead of the next election in 2027, where supported by pharmacy owners considered boundary, size of LPC and where possible more closely aligning with the local NHS.</w:t>
            </w:r>
          </w:p>
        </w:tc>
        <w:tc>
          <w:tcPr>
            <w:tcW w:w="2976" w:type="dxa"/>
            <w:shd w:val="clear" w:color="auto" w:fill="92D050"/>
          </w:tcPr>
          <w:p w14:paraId="275EAE50" w14:textId="52E9400E" w:rsidR="00325EAE" w:rsidRPr="00325EAE" w:rsidRDefault="008137CF"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8137CF">
              <w:rPr>
                <w:rFonts w:ascii="DM Sans" w:eastAsia="Calibri" w:hAnsi="DM Sans" w:cs="Arial"/>
              </w:rPr>
              <w:t xml:space="preserve">-Full RSG principles applied and completed – Fully coterminous </w:t>
            </w:r>
            <w:r w:rsidR="002E27E5">
              <w:rPr>
                <w:rFonts w:ascii="DM Sans" w:eastAsia="Calibri" w:hAnsi="DM Sans" w:cs="Arial"/>
              </w:rPr>
              <w:t>with LSCICB border and now inclusive of the full Lancashire and South Cumbria contractors</w:t>
            </w:r>
          </w:p>
        </w:tc>
      </w:tr>
      <w:tr w:rsidR="00325EAE" w:rsidRPr="00325EAE" w14:paraId="69119079" w14:textId="77777777" w:rsidTr="002E27E5">
        <w:tc>
          <w:tcPr>
            <w:cnfStyle w:val="001000000000" w:firstRow="0" w:lastRow="0" w:firstColumn="1" w:lastColumn="0" w:oddVBand="0" w:evenVBand="0" w:oddHBand="0" w:evenHBand="0" w:firstRowFirstColumn="0" w:firstRowLastColumn="0" w:lastRowFirstColumn="0" w:lastRowLastColumn="0"/>
            <w:tcW w:w="2029" w:type="dxa"/>
            <w:shd w:val="clear" w:color="auto" w:fill="0072CE" w:themeFill="accent4"/>
          </w:tcPr>
          <w:p w14:paraId="44A62D03" w14:textId="77777777" w:rsidR="00325EAE" w:rsidRPr="00325EAE" w:rsidRDefault="00325EAE" w:rsidP="008A628B">
            <w:pPr>
              <w:rPr>
                <w:rFonts w:ascii="DM Sans" w:hAnsi="DM Sans" w:cs="Arial"/>
                <w:color w:val="FFFFFF" w:themeColor="background2"/>
              </w:rPr>
            </w:pPr>
            <w:r w:rsidRPr="00325EAE">
              <w:rPr>
                <w:rFonts w:ascii="DM Sans" w:hAnsi="DM Sans" w:cs="Arial"/>
                <w:color w:val="FFFFFF" w:themeColor="background2"/>
              </w:rPr>
              <w:lastRenderedPageBreak/>
              <w:t>Working Together to Support Capacity</w:t>
            </w:r>
          </w:p>
        </w:tc>
        <w:tc>
          <w:tcPr>
            <w:tcW w:w="2923" w:type="dxa"/>
          </w:tcPr>
          <w:p w14:paraId="3619AC86" w14:textId="476279B8" w:rsidR="00325EAE" w:rsidRPr="00325EAE" w:rsidRDefault="47E67D91"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47E67D91">
              <w:rPr>
                <w:rFonts w:ascii="DM Sans" w:eastAsia="Calibri" w:hAnsi="DM Sans" w:cs="Arial"/>
              </w:rPr>
              <w:t>As above and LPC has not discussed within either the committee or at regional level to evaluate possible joint working, collaboration, sharing resources or potential mergers with other LPCs once within the last 24 months.</w:t>
            </w:r>
          </w:p>
        </w:tc>
        <w:tc>
          <w:tcPr>
            <w:tcW w:w="3690" w:type="dxa"/>
          </w:tcPr>
          <w:p w14:paraId="11FC61C1" w14:textId="51988A22" w:rsidR="00325EAE" w:rsidRPr="00325EAE" w:rsidRDefault="47E67D91"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47E67D91">
              <w:rPr>
                <w:rFonts w:ascii="DM Sans" w:eastAsia="Calibri" w:hAnsi="DM Sans" w:cs="Arial"/>
              </w:rPr>
              <w:t>LPC has discussed both within the committee or at regional level to evaluate possible joint working, collaboration, sharing resources or any further potential for mergers with other LPCs once within the last 24 months.</w:t>
            </w:r>
          </w:p>
        </w:tc>
        <w:tc>
          <w:tcPr>
            <w:tcW w:w="3119" w:type="dxa"/>
          </w:tcPr>
          <w:p w14:paraId="1A3EF11F" w14:textId="66F82A7B" w:rsidR="00325EAE" w:rsidRPr="00325EAE" w:rsidRDefault="47E67D91"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47E67D91">
              <w:rPr>
                <w:rFonts w:ascii="DM Sans" w:eastAsia="Calibri" w:hAnsi="DM Sans" w:cs="Arial"/>
              </w:rPr>
              <w:t>As Amber Level, plus this discussion has led to either maintenance or development of joint working, collaboration or sharing of resources between LPCs or future merger scoping with a clear plan and timeframe agreed.</w:t>
            </w:r>
          </w:p>
        </w:tc>
        <w:tc>
          <w:tcPr>
            <w:tcW w:w="2976" w:type="dxa"/>
            <w:shd w:val="clear" w:color="auto" w:fill="92D050"/>
          </w:tcPr>
          <w:p w14:paraId="0CA822F6" w14:textId="1DC3876E" w:rsidR="002E27E5" w:rsidRPr="002E27E5" w:rsidRDefault="002E27E5" w:rsidP="002E27E5">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2E27E5">
              <w:rPr>
                <w:rFonts w:ascii="DM Sans" w:eastAsia="Calibri" w:hAnsi="DM Sans" w:cs="Arial"/>
              </w:rPr>
              <w:t>-Full RSG principles applied</w:t>
            </w:r>
            <w:r>
              <w:rPr>
                <w:rFonts w:ascii="DM Sans" w:eastAsia="Calibri" w:hAnsi="DM Sans" w:cs="Arial"/>
              </w:rPr>
              <w:t xml:space="preserve"> and aligned to LSCICB footprint</w:t>
            </w:r>
            <w:r w:rsidRPr="002E27E5">
              <w:rPr>
                <w:rFonts w:ascii="DM Sans" w:eastAsia="Calibri" w:hAnsi="DM Sans" w:cs="Arial"/>
              </w:rPr>
              <w:t xml:space="preserve"> </w:t>
            </w:r>
          </w:p>
          <w:p w14:paraId="29520179" w14:textId="77777777" w:rsidR="002E27E5" w:rsidRPr="002E27E5" w:rsidRDefault="002E27E5" w:rsidP="002E27E5">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p>
          <w:p w14:paraId="7BB4FB17" w14:textId="459E54C1" w:rsidR="00325EAE" w:rsidRPr="00325EAE" w:rsidRDefault="002E27E5" w:rsidP="002E27E5">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2E27E5">
              <w:rPr>
                <w:rFonts w:ascii="DM Sans" w:eastAsia="Calibri" w:hAnsi="DM Sans" w:cs="Arial"/>
              </w:rPr>
              <w:t xml:space="preserve">–CPLSC </w:t>
            </w:r>
            <w:r>
              <w:rPr>
                <w:rFonts w:ascii="DM Sans" w:eastAsia="Calibri" w:hAnsi="DM Sans" w:cs="Arial"/>
              </w:rPr>
              <w:t>maintain relations</w:t>
            </w:r>
            <w:r w:rsidRPr="002E27E5">
              <w:rPr>
                <w:rFonts w:ascii="DM Sans" w:eastAsia="Calibri" w:hAnsi="DM Sans" w:cs="Arial"/>
              </w:rPr>
              <w:t xml:space="preserve"> across North West LPC</w:t>
            </w:r>
            <w:r>
              <w:rPr>
                <w:rFonts w:ascii="DM Sans" w:eastAsia="Calibri" w:hAnsi="DM Sans" w:cs="Arial"/>
              </w:rPr>
              <w:t xml:space="preserve"> and rleevant</w:t>
            </w:r>
            <w:r w:rsidRPr="002E27E5">
              <w:rPr>
                <w:rFonts w:ascii="DM Sans" w:eastAsia="Calibri" w:hAnsi="DM Sans" w:cs="Arial"/>
              </w:rPr>
              <w:t xml:space="preserve"> meetings</w:t>
            </w:r>
          </w:p>
        </w:tc>
      </w:tr>
      <w:tr w:rsidR="00325EAE" w:rsidRPr="00325EAE" w14:paraId="3D4C88CB" w14:textId="77777777" w:rsidTr="002E27E5">
        <w:tc>
          <w:tcPr>
            <w:cnfStyle w:val="001000000000" w:firstRow="0" w:lastRow="0" w:firstColumn="1" w:lastColumn="0" w:oddVBand="0" w:evenVBand="0" w:oddHBand="0" w:evenHBand="0" w:firstRowFirstColumn="0" w:firstRowLastColumn="0" w:lastRowFirstColumn="0" w:lastRowLastColumn="0"/>
            <w:tcW w:w="2029" w:type="dxa"/>
            <w:shd w:val="clear" w:color="auto" w:fill="0072CE" w:themeFill="accent4"/>
          </w:tcPr>
          <w:p w14:paraId="61E05A2E" w14:textId="77777777" w:rsidR="00325EAE" w:rsidRPr="00325EAE" w:rsidRDefault="00325EAE" w:rsidP="008A628B">
            <w:pPr>
              <w:rPr>
                <w:rFonts w:ascii="DM Sans" w:hAnsi="DM Sans" w:cs="Arial"/>
                <w:color w:val="FFFFFF" w:themeColor="background2"/>
              </w:rPr>
            </w:pPr>
            <w:r w:rsidRPr="00325EAE">
              <w:rPr>
                <w:rFonts w:ascii="DM Sans" w:hAnsi="DM Sans" w:cs="Arial"/>
                <w:color w:val="FFFFFF" w:themeColor="background2"/>
              </w:rPr>
              <w:t>Members’ Competence</w:t>
            </w:r>
          </w:p>
        </w:tc>
        <w:tc>
          <w:tcPr>
            <w:tcW w:w="2923" w:type="dxa"/>
          </w:tcPr>
          <w:p w14:paraId="76F089F3" w14:textId="30BD0A70"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325EAE">
              <w:rPr>
                <w:rFonts w:ascii="DM Sans" w:eastAsia="Calibri" w:hAnsi="DM Sans" w:cs="Arial"/>
              </w:rPr>
              <w:t xml:space="preserve">LPC has not formally considered member training needs in the last </w:t>
            </w:r>
            <w:r w:rsidR="00D04674">
              <w:rPr>
                <w:rFonts w:ascii="DM Sans" w:eastAsia="Calibri" w:hAnsi="DM Sans" w:cs="Arial"/>
              </w:rPr>
              <w:t>since the new term of office in April 2023.</w:t>
            </w:r>
          </w:p>
        </w:tc>
        <w:tc>
          <w:tcPr>
            <w:tcW w:w="3690" w:type="dxa"/>
          </w:tcPr>
          <w:p w14:paraId="0CA554AA" w14:textId="77777777" w:rsidR="00BE59E9" w:rsidRPr="00BE59E9" w:rsidRDefault="00325EAE" w:rsidP="00BE59E9">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325EAE">
              <w:rPr>
                <w:rFonts w:ascii="DM Sans" w:eastAsia="Calibri" w:hAnsi="DM Sans" w:cs="Arial"/>
              </w:rPr>
              <w:t xml:space="preserve">LPC has formally considered member training needs </w:t>
            </w:r>
            <w:r w:rsidR="00D04674">
              <w:rPr>
                <w:rFonts w:ascii="DM Sans" w:eastAsia="Calibri" w:hAnsi="DM Sans" w:cs="Arial"/>
              </w:rPr>
              <w:t>since April 2023</w:t>
            </w:r>
            <w:r w:rsidRPr="00325EAE">
              <w:rPr>
                <w:rFonts w:ascii="DM Sans" w:eastAsia="Calibri" w:hAnsi="DM Sans" w:cs="Arial"/>
              </w:rPr>
              <w:t xml:space="preserve"> and members have attended appropriate training events where necessary to ensure the Committee has the skills to carry out its work.</w:t>
            </w:r>
            <w:r w:rsidR="00613E87">
              <w:rPr>
                <w:rFonts w:ascii="DM Sans" w:eastAsia="Calibri" w:hAnsi="DM Sans" w:cs="Arial"/>
              </w:rPr>
              <w:t xml:space="preserve"> </w:t>
            </w:r>
            <w:r w:rsidR="00BE59E9" w:rsidRPr="00BE59E9">
              <w:rPr>
                <w:rFonts w:ascii="DM Sans" w:eastAsia="Calibri" w:hAnsi="DM Sans" w:cs="Arial"/>
              </w:rPr>
              <w:t>All LPC members (new and re-elected or re-appointed) should be provided with the following:</w:t>
            </w:r>
          </w:p>
          <w:p w14:paraId="3DADB9C7" w14:textId="77777777" w:rsidR="00BE59E9" w:rsidRPr="00BE59E9" w:rsidRDefault="00BE59E9" w:rsidP="00BE59E9">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p>
          <w:p w14:paraId="4CBCE4B8" w14:textId="77777777" w:rsidR="00BE59E9" w:rsidRPr="00BE59E9" w:rsidRDefault="00BE59E9" w:rsidP="00BE59E9">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BE59E9">
              <w:rPr>
                <w:rFonts w:ascii="DM Sans" w:eastAsia="Calibri" w:hAnsi="DM Sans" w:cs="Arial"/>
              </w:rPr>
              <w:t>1.</w:t>
            </w:r>
            <w:r w:rsidRPr="00BE59E9">
              <w:rPr>
                <w:rFonts w:ascii="DM Sans" w:eastAsia="Calibri" w:hAnsi="DM Sans" w:cs="Arial"/>
              </w:rPr>
              <w:tab/>
              <w:t>Local induction including copies of the LPC constitution and LPC expenses policy</w:t>
            </w:r>
          </w:p>
          <w:p w14:paraId="059F44CF" w14:textId="77777777" w:rsidR="00BE59E9" w:rsidRPr="00BE59E9" w:rsidRDefault="00BE59E9" w:rsidP="00BE59E9">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BE59E9">
              <w:rPr>
                <w:rFonts w:ascii="DM Sans" w:eastAsia="Calibri" w:hAnsi="DM Sans" w:cs="Arial"/>
              </w:rPr>
              <w:lastRenderedPageBreak/>
              <w:t>2.</w:t>
            </w:r>
            <w:r w:rsidRPr="00BE59E9">
              <w:rPr>
                <w:rFonts w:ascii="DM Sans" w:eastAsia="Calibri" w:hAnsi="DM Sans" w:cs="Arial"/>
              </w:rPr>
              <w:tab/>
              <w:t>Guide for new LPC members (updated June 2023)</w:t>
            </w:r>
          </w:p>
          <w:p w14:paraId="4A1F6422" w14:textId="77777777" w:rsidR="00BE59E9" w:rsidRPr="00BE59E9" w:rsidRDefault="00BE59E9" w:rsidP="00BE59E9">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BE59E9">
              <w:rPr>
                <w:rFonts w:ascii="DM Sans" w:eastAsia="Calibri" w:hAnsi="DM Sans" w:cs="Arial"/>
              </w:rPr>
              <w:t>3.</w:t>
            </w:r>
            <w:r w:rsidRPr="00BE59E9">
              <w:rPr>
                <w:rFonts w:ascii="DM Sans" w:eastAsia="Calibri" w:hAnsi="DM Sans" w:cs="Arial"/>
              </w:rPr>
              <w:tab/>
              <w:t>Role of LPCs – a quick guide for LPC members (updated June 2023)</w:t>
            </w:r>
          </w:p>
          <w:p w14:paraId="31514944" w14:textId="77777777" w:rsidR="00BE59E9" w:rsidRPr="00BE59E9" w:rsidRDefault="00BE59E9" w:rsidP="00BE59E9">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BE59E9">
              <w:rPr>
                <w:rFonts w:ascii="DM Sans" w:eastAsia="Calibri" w:hAnsi="DM Sans" w:cs="Arial"/>
              </w:rPr>
              <w:t>4.</w:t>
            </w:r>
            <w:r w:rsidRPr="00BE59E9">
              <w:rPr>
                <w:rFonts w:ascii="DM Sans" w:eastAsia="Calibri" w:hAnsi="DM Sans" w:cs="Arial"/>
              </w:rPr>
              <w:tab/>
              <w:t>LPC Finance Guide (October 2023)</w:t>
            </w:r>
          </w:p>
          <w:p w14:paraId="1674722C" w14:textId="77777777" w:rsidR="00BE59E9" w:rsidRPr="00BE59E9" w:rsidRDefault="00BE59E9" w:rsidP="00BE59E9">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BE59E9">
              <w:rPr>
                <w:rFonts w:ascii="DM Sans" w:eastAsia="Calibri" w:hAnsi="DM Sans" w:cs="Arial"/>
              </w:rPr>
              <w:t>5.</w:t>
            </w:r>
            <w:r w:rsidRPr="00BE59E9">
              <w:rPr>
                <w:rFonts w:ascii="DM Sans" w:eastAsia="Calibri" w:hAnsi="DM Sans" w:cs="Arial"/>
              </w:rPr>
              <w:tab/>
              <w:t>Employment Law briefing note: risks of liability (July 2022)</w:t>
            </w:r>
          </w:p>
          <w:p w14:paraId="04E9170F" w14:textId="0C4CCBDE" w:rsidR="00325EAE" w:rsidRPr="00325EAE" w:rsidRDefault="00BE59E9" w:rsidP="00BE59E9">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BE59E9">
              <w:rPr>
                <w:rFonts w:ascii="DM Sans" w:eastAsia="Calibri" w:hAnsi="DM Sans" w:cs="Arial"/>
              </w:rPr>
              <w:t>6.</w:t>
            </w:r>
            <w:r w:rsidRPr="00BE59E9">
              <w:rPr>
                <w:rFonts w:ascii="DM Sans" w:eastAsia="Calibri" w:hAnsi="DM Sans" w:cs="Arial"/>
              </w:rPr>
              <w:tab/>
              <w:t>LPC Competition Law Guidance</w:t>
            </w:r>
          </w:p>
        </w:tc>
        <w:tc>
          <w:tcPr>
            <w:tcW w:w="3119" w:type="dxa"/>
          </w:tcPr>
          <w:p w14:paraId="7D263D96" w14:textId="3F2A4B4E" w:rsidR="00325EAE" w:rsidRPr="00325EAE" w:rsidRDefault="47E67D91"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47E67D91">
              <w:rPr>
                <w:rFonts w:ascii="DM Sans" w:eastAsia="Calibri" w:hAnsi="DM Sans" w:cs="Arial"/>
              </w:rPr>
              <w:lastRenderedPageBreak/>
              <w:t>As Amber Level, plus a formal skills/experience audit of members of the LPC has been carried out and reviewed since April 2023. Formal consideration made for succession planning. A programme of relevant activity drafted to meet any skills needs identified has been agreed.</w:t>
            </w:r>
          </w:p>
        </w:tc>
        <w:tc>
          <w:tcPr>
            <w:tcW w:w="2976" w:type="dxa"/>
            <w:shd w:val="clear" w:color="auto" w:fill="FFC000"/>
          </w:tcPr>
          <w:p w14:paraId="6B135EDA" w14:textId="77777777" w:rsidR="002E27E5" w:rsidRDefault="002E27E5"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2E27E5">
              <w:rPr>
                <w:rFonts w:ascii="DM Sans" w:eastAsia="Calibri" w:hAnsi="DM Sans" w:cs="Arial"/>
              </w:rPr>
              <w:t>Recen</w:t>
            </w:r>
            <w:r>
              <w:rPr>
                <w:rFonts w:ascii="DM Sans" w:eastAsia="Calibri" w:hAnsi="DM Sans" w:cs="Arial"/>
              </w:rPr>
              <w:t xml:space="preserve">t release of CPE updates version of </w:t>
            </w:r>
            <w:r w:rsidRPr="002E27E5">
              <w:rPr>
                <w:rFonts w:ascii="DM Sans" w:eastAsia="Calibri" w:hAnsi="DM Sans" w:cs="Arial"/>
              </w:rPr>
              <w:t>skills matrix</w:t>
            </w:r>
          </w:p>
          <w:p w14:paraId="3F15AAF7" w14:textId="7D6A21F8" w:rsidR="00325EAE" w:rsidRPr="00325EAE" w:rsidRDefault="002E27E5"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Pr>
                <w:rFonts w:ascii="DM Sans" w:eastAsia="Calibri" w:hAnsi="DM Sans" w:cs="Arial"/>
              </w:rPr>
              <w:t xml:space="preserve">Plans to complete, review and use ongoing to align and support member competence </w:t>
            </w:r>
          </w:p>
        </w:tc>
      </w:tr>
      <w:tr w:rsidR="00325EAE" w:rsidRPr="00325EAE" w14:paraId="002B0E8D" w14:textId="77777777" w:rsidTr="002E27E5">
        <w:tc>
          <w:tcPr>
            <w:cnfStyle w:val="001000000000" w:firstRow="0" w:lastRow="0" w:firstColumn="1" w:lastColumn="0" w:oddVBand="0" w:evenVBand="0" w:oddHBand="0" w:evenHBand="0" w:firstRowFirstColumn="0" w:firstRowLastColumn="0" w:lastRowFirstColumn="0" w:lastRowLastColumn="0"/>
            <w:tcW w:w="2029" w:type="dxa"/>
            <w:shd w:val="clear" w:color="auto" w:fill="0072CE" w:themeFill="accent4"/>
          </w:tcPr>
          <w:p w14:paraId="3C289D07" w14:textId="2FB53283" w:rsidR="00325EAE" w:rsidRPr="00325EAE" w:rsidRDefault="00F2584B" w:rsidP="008A628B">
            <w:pPr>
              <w:rPr>
                <w:rFonts w:ascii="DM Sans" w:hAnsi="DM Sans" w:cs="Arial"/>
                <w:color w:val="FFFFFF" w:themeColor="background2"/>
              </w:rPr>
            </w:pPr>
            <w:r>
              <w:rPr>
                <w:rFonts w:ascii="DM Sans" w:hAnsi="DM Sans" w:cs="Arial"/>
                <w:color w:val="FFFFFF" w:themeColor="background2"/>
              </w:rPr>
              <w:t>CPE</w:t>
            </w:r>
            <w:r w:rsidR="00325EAE" w:rsidRPr="00325EAE">
              <w:rPr>
                <w:rFonts w:ascii="DM Sans" w:hAnsi="DM Sans" w:cs="Arial"/>
                <w:color w:val="FFFFFF" w:themeColor="background2"/>
              </w:rPr>
              <w:t xml:space="preserve"> Regional Representative</w:t>
            </w:r>
          </w:p>
        </w:tc>
        <w:tc>
          <w:tcPr>
            <w:tcW w:w="2923" w:type="dxa"/>
          </w:tcPr>
          <w:p w14:paraId="7D1CE1BE" w14:textId="46835DD4" w:rsidR="00325EAE" w:rsidRPr="00325EAE" w:rsidRDefault="1C7C79A9"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1C7C79A9">
              <w:rPr>
                <w:rFonts w:ascii="DM Sans" w:eastAsia="Calibri" w:hAnsi="DM Sans" w:cs="Arial"/>
              </w:rPr>
              <w:t>There is no regular invitation for the elected CPE Regional Representative to attend LPC meetings and no representatives are sent to regional LPC meetings.</w:t>
            </w:r>
          </w:p>
        </w:tc>
        <w:tc>
          <w:tcPr>
            <w:tcW w:w="3690" w:type="dxa"/>
          </w:tcPr>
          <w:p w14:paraId="580D2BCF" w14:textId="640E4C77" w:rsidR="00325EAE" w:rsidRPr="00325EAE" w:rsidRDefault="47E67D91"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47E67D91">
              <w:rPr>
                <w:rFonts w:ascii="DM Sans" w:eastAsia="Calibri" w:hAnsi="DM Sans" w:cs="Arial"/>
              </w:rPr>
              <w:t>There are regular regional meetings to which the elected CPE Regional Representative is invited.</w:t>
            </w:r>
          </w:p>
        </w:tc>
        <w:tc>
          <w:tcPr>
            <w:tcW w:w="3119" w:type="dxa"/>
          </w:tcPr>
          <w:p w14:paraId="0C5692B9" w14:textId="696F67F6" w:rsidR="00325EAE" w:rsidRPr="00325EAE" w:rsidRDefault="47E67D91"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47E67D91">
              <w:rPr>
                <w:rFonts w:ascii="DM Sans" w:eastAsia="Calibri" w:hAnsi="DM Sans" w:cs="Arial"/>
              </w:rPr>
              <w:t>As Amber Level, plus the elected CPE Regional Representative has a regular invitation together with agenda and papers to attend all LPC meetings and there is an agenda item available for them to present or answer questions and discussion.</w:t>
            </w:r>
          </w:p>
        </w:tc>
        <w:tc>
          <w:tcPr>
            <w:tcW w:w="2976" w:type="dxa"/>
            <w:shd w:val="clear" w:color="auto" w:fill="92D050"/>
          </w:tcPr>
          <w:p w14:paraId="7047739C" w14:textId="56C60440" w:rsidR="00325EAE" w:rsidRPr="00325EAE" w:rsidRDefault="002E27E5"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2E27E5">
              <w:rPr>
                <w:rFonts w:ascii="DM Sans" w:eastAsia="Calibri" w:hAnsi="DM Sans" w:cs="Arial"/>
              </w:rPr>
              <w:t xml:space="preserve">-Our local </w:t>
            </w:r>
            <w:r>
              <w:rPr>
                <w:rFonts w:ascii="DM Sans" w:eastAsia="Calibri" w:hAnsi="DM Sans" w:cs="Arial"/>
              </w:rPr>
              <w:t xml:space="preserve">North West regional </w:t>
            </w:r>
            <w:r w:rsidRPr="002E27E5">
              <w:rPr>
                <w:rFonts w:ascii="DM Sans" w:eastAsia="Calibri" w:hAnsi="DM Sans" w:cs="Arial"/>
              </w:rPr>
              <w:t>rep Fin McCaul has</w:t>
            </w:r>
            <w:r>
              <w:rPr>
                <w:rFonts w:ascii="DM Sans" w:eastAsia="Calibri" w:hAnsi="DM Sans" w:cs="Arial"/>
              </w:rPr>
              <w:t xml:space="preserve"> full open</w:t>
            </w:r>
            <w:r w:rsidRPr="002E27E5">
              <w:rPr>
                <w:rFonts w:ascii="DM Sans" w:eastAsia="Calibri" w:hAnsi="DM Sans" w:cs="Arial"/>
              </w:rPr>
              <w:t xml:space="preserve"> invite to all meetings, either face to face or online where needed</w:t>
            </w:r>
            <w:r>
              <w:rPr>
                <w:rFonts w:ascii="DM Sans" w:eastAsia="Calibri" w:hAnsi="DM Sans" w:cs="Arial"/>
              </w:rPr>
              <w:t xml:space="preserve"> to help accommodate his attendance and updates and has a regular agenda inclusion</w:t>
            </w:r>
          </w:p>
        </w:tc>
      </w:tr>
      <w:tr w:rsidR="00325EAE" w:rsidRPr="00325EAE" w14:paraId="32CE090C" w14:textId="77777777" w:rsidTr="002E27E5">
        <w:tc>
          <w:tcPr>
            <w:cnfStyle w:val="001000000000" w:firstRow="0" w:lastRow="0" w:firstColumn="1" w:lastColumn="0" w:oddVBand="0" w:evenVBand="0" w:oddHBand="0" w:evenHBand="0" w:firstRowFirstColumn="0" w:firstRowLastColumn="0" w:lastRowFirstColumn="0" w:lastRowLastColumn="0"/>
            <w:tcW w:w="2029" w:type="dxa"/>
            <w:shd w:val="clear" w:color="auto" w:fill="0072CE" w:themeFill="accent4"/>
          </w:tcPr>
          <w:p w14:paraId="0ED9F9D6" w14:textId="77777777" w:rsidR="00325EAE" w:rsidRPr="00325EAE" w:rsidRDefault="00325EAE" w:rsidP="008A628B">
            <w:pPr>
              <w:rPr>
                <w:rFonts w:ascii="DM Sans" w:hAnsi="DM Sans" w:cs="Arial"/>
                <w:color w:val="FFFFFF" w:themeColor="background2"/>
              </w:rPr>
            </w:pPr>
            <w:r w:rsidRPr="00325EAE">
              <w:rPr>
                <w:rFonts w:ascii="DM Sans" w:hAnsi="DM Sans" w:cs="Arial"/>
                <w:color w:val="FFFFFF" w:themeColor="background2"/>
              </w:rPr>
              <w:t>Sharing Innovation</w:t>
            </w:r>
          </w:p>
        </w:tc>
        <w:tc>
          <w:tcPr>
            <w:tcW w:w="2923" w:type="dxa"/>
          </w:tcPr>
          <w:p w14:paraId="5B524C93" w14:textId="77777777"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325EAE">
              <w:rPr>
                <w:rFonts w:ascii="DM Sans" w:eastAsia="Calibri" w:hAnsi="DM Sans" w:cs="Arial"/>
              </w:rPr>
              <w:t xml:space="preserve">There is no sharing of innovation in areas such as ways of working, </w:t>
            </w:r>
            <w:r w:rsidRPr="00325EAE">
              <w:rPr>
                <w:rFonts w:ascii="DM Sans" w:eastAsia="Calibri" w:hAnsi="DM Sans" w:cs="Arial"/>
              </w:rPr>
              <w:lastRenderedPageBreak/>
              <w:t>service development and relationship building.</w:t>
            </w:r>
          </w:p>
        </w:tc>
        <w:tc>
          <w:tcPr>
            <w:tcW w:w="3690" w:type="dxa"/>
          </w:tcPr>
          <w:p w14:paraId="7F5096B2" w14:textId="77777777"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325EAE">
              <w:rPr>
                <w:rFonts w:ascii="DM Sans" w:eastAsia="Calibri" w:hAnsi="DM Sans" w:cs="Arial"/>
              </w:rPr>
              <w:lastRenderedPageBreak/>
              <w:t>Innovation is shared locally with contractors or neighbouring LPCs.</w:t>
            </w:r>
          </w:p>
        </w:tc>
        <w:tc>
          <w:tcPr>
            <w:tcW w:w="3119" w:type="dxa"/>
          </w:tcPr>
          <w:p w14:paraId="51B22146" w14:textId="527380FD"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325EAE">
              <w:rPr>
                <w:rFonts w:ascii="DM Sans" w:eastAsia="Calibri" w:hAnsi="DM Sans" w:cs="Arial"/>
              </w:rPr>
              <w:t xml:space="preserve">Innovation is shared locally with contractors and shared at national or </w:t>
            </w:r>
            <w:r w:rsidRPr="00325EAE">
              <w:rPr>
                <w:rFonts w:ascii="DM Sans" w:eastAsia="Calibri" w:hAnsi="DM Sans" w:cs="Arial"/>
              </w:rPr>
              <w:lastRenderedPageBreak/>
              <w:t>regional level</w:t>
            </w:r>
            <w:r w:rsidR="00993A76">
              <w:rPr>
                <w:rFonts w:ascii="DM Sans" w:eastAsia="Calibri" w:hAnsi="DM Sans" w:cs="Arial"/>
              </w:rPr>
              <w:t>, with contributions to the CLOT and the Services Database.</w:t>
            </w:r>
          </w:p>
        </w:tc>
        <w:tc>
          <w:tcPr>
            <w:tcW w:w="2976" w:type="dxa"/>
            <w:shd w:val="clear" w:color="auto" w:fill="92D050"/>
          </w:tcPr>
          <w:p w14:paraId="5B89F893" w14:textId="5E093C76" w:rsidR="002E27E5" w:rsidRPr="002E27E5" w:rsidRDefault="002E27E5" w:rsidP="002E27E5">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2E27E5">
              <w:rPr>
                <w:rFonts w:ascii="DM Sans" w:eastAsia="Calibri" w:hAnsi="DM Sans" w:cs="Arial"/>
              </w:rPr>
              <w:lastRenderedPageBreak/>
              <w:t xml:space="preserve">-Regular updates including social media activity is shared to </w:t>
            </w:r>
            <w:r w:rsidRPr="002E27E5">
              <w:rPr>
                <w:rFonts w:ascii="DM Sans" w:eastAsia="Calibri" w:hAnsi="DM Sans" w:cs="Arial"/>
              </w:rPr>
              <w:lastRenderedPageBreak/>
              <w:t>maximise contractor cash flow and ensure all opportunities are maximised</w:t>
            </w:r>
            <w:r>
              <w:rPr>
                <w:rFonts w:ascii="DM Sans" w:eastAsia="Calibri" w:hAnsi="DM Sans" w:cs="Arial"/>
              </w:rPr>
              <w:t xml:space="preserve"> as well as core representation and stronger voice.</w:t>
            </w:r>
          </w:p>
          <w:p w14:paraId="5711F51F" w14:textId="77777777" w:rsidR="002E27E5" w:rsidRPr="002E27E5" w:rsidRDefault="002E27E5" w:rsidP="002E27E5">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p>
          <w:p w14:paraId="39B368F3" w14:textId="0B939BF9" w:rsidR="00325EAE" w:rsidRPr="00325EAE" w:rsidRDefault="002E27E5" w:rsidP="002E27E5">
            <w:pPr>
              <w:cnfStyle w:val="000000000000" w:firstRow="0" w:lastRow="0" w:firstColumn="0" w:lastColumn="0" w:oddVBand="0" w:evenVBand="0" w:oddHBand="0" w:evenHBand="0" w:firstRowFirstColumn="0" w:firstRowLastColumn="0" w:lastRowFirstColumn="0" w:lastRowLastColumn="0"/>
              <w:rPr>
                <w:rFonts w:ascii="DM Sans" w:eastAsia="Calibri" w:hAnsi="DM Sans" w:cs="Arial"/>
              </w:rPr>
            </w:pPr>
            <w:r w:rsidRPr="002E27E5">
              <w:rPr>
                <w:rFonts w:ascii="DM Sans" w:eastAsia="Calibri" w:hAnsi="DM Sans" w:cs="Arial"/>
              </w:rPr>
              <w:t>-CPLSC are committed to ensuring innovative, forward thinking</w:t>
            </w:r>
            <w:r w:rsidR="002D7B7F">
              <w:rPr>
                <w:rFonts w:ascii="DM Sans" w:eastAsia="Calibri" w:hAnsi="DM Sans" w:cs="Arial"/>
              </w:rPr>
              <w:t xml:space="preserve"> projections and</w:t>
            </w:r>
            <w:r w:rsidRPr="002E27E5">
              <w:rPr>
                <w:rFonts w:ascii="DM Sans" w:eastAsia="Calibri" w:hAnsi="DM Sans" w:cs="Arial"/>
              </w:rPr>
              <w:t xml:space="preserve"> is a mainstay in our agend</w:t>
            </w:r>
            <w:r w:rsidR="002D7B7F">
              <w:rPr>
                <w:rFonts w:ascii="DM Sans" w:eastAsia="Calibri" w:hAnsi="DM Sans" w:cs="Arial"/>
              </w:rPr>
              <w:t xml:space="preserve">as </w:t>
            </w:r>
          </w:p>
        </w:tc>
      </w:tr>
    </w:tbl>
    <w:p w14:paraId="7211BC04" w14:textId="77777777" w:rsidR="00325EAE" w:rsidRPr="00325EAE" w:rsidRDefault="00325EAE" w:rsidP="00325EAE">
      <w:pPr>
        <w:rPr>
          <w:rFonts w:ascii="DM Sans" w:hAnsi="DM Sans" w:cs="Arial"/>
          <w:u w:val="single"/>
        </w:rPr>
      </w:pPr>
    </w:p>
    <w:p w14:paraId="2D66E595" w14:textId="77777777" w:rsidR="00325EAE" w:rsidRPr="00325EAE" w:rsidRDefault="00325EAE" w:rsidP="00325EAE">
      <w:pPr>
        <w:rPr>
          <w:rFonts w:ascii="Mokoko Medium" w:hAnsi="Mokoko Medium" w:cs="Mokoko Medium"/>
          <w:b/>
          <w:bCs/>
          <w:color w:val="0072CE" w:themeColor="text1"/>
          <w:sz w:val="28"/>
          <w:szCs w:val="28"/>
        </w:rPr>
      </w:pPr>
      <w:r w:rsidRPr="00325EAE">
        <w:rPr>
          <w:rFonts w:ascii="Mokoko Medium" w:hAnsi="Mokoko Medium" w:cs="Mokoko Medium"/>
          <w:b/>
          <w:bCs/>
          <w:color w:val="0072CE" w:themeColor="text1"/>
          <w:sz w:val="28"/>
          <w:szCs w:val="28"/>
        </w:rPr>
        <w:t>Communication</w:t>
      </w:r>
    </w:p>
    <w:p w14:paraId="5F824FFB" w14:textId="77777777" w:rsidR="00325EAE" w:rsidRPr="00325EAE" w:rsidRDefault="00325EAE" w:rsidP="00325EAE">
      <w:pPr>
        <w:rPr>
          <w:rFonts w:ascii="DM Sans" w:hAnsi="DM Sans" w:cs="Arial"/>
          <w:u w:val="single"/>
        </w:rPr>
      </w:pPr>
    </w:p>
    <w:tbl>
      <w:tblPr>
        <w:tblStyle w:val="GridTable1Light"/>
        <w:tblW w:w="14737" w:type="dxa"/>
        <w:tblLayout w:type="fixed"/>
        <w:tblLook w:val="06A0" w:firstRow="1" w:lastRow="0" w:firstColumn="1" w:lastColumn="0" w:noHBand="1" w:noVBand="1"/>
      </w:tblPr>
      <w:tblGrid>
        <w:gridCol w:w="2191"/>
        <w:gridCol w:w="3060"/>
        <w:gridCol w:w="3391"/>
        <w:gridCol w:w="3119"/>
        <w:gridCol w:w="2976"/>
      </w:tblGrid>
      <w:tr w:rsidR="00325EAE" w:rsidRPr="00325EAE" w14:paraId="3B59AFB9" w14:textId="77777777" w:rsidTr="1C7C79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shd w:val="clear" w:color="auto" w:fill="0072CE" w:themeFill="accent4"/>
          </w:tcPr>
          <w:p w14:paraId="25433BA2" w14:textId="77777777" w:rsidR="00325EAE" w:rsidRPr="00325EAE" w:rsidRDefault="00325EAE" w:rsidP="008A628B">
            <w:pPr>
              <w:rPr>
                <w:rFonts w:ascii="DM Sans" w:hAnsi="DM Sans" w:cs="Arial"/>
                <w:color w:val="FFFFFF" w:themeColor="background2"/>
              </w:rPr>
            </w:pPr>
          </w:p>
        </w:tc>
        <w:tc>
          <w:tcPr>
            <w:tcW w:w="3060" w:type="dxa"/>
            <w:shd w:val="clear" w:color="auto" w:fill="0072CE" w:themeFill="accent4"/>
          </w:tcPr>
          <w:p w14:paraId="1F537B76" w14:textId="77777777" w:rsidR="00325EAE" w:rsidRPr="00325EAE" w:rsidRDefault="00325EAE" w:rsidP="008A628B">
            <w:pPr>
              <w:cnfStyle w:val="100000000000" w:firstRow="1" w:lastRow="0" w:firstColumn="0" w:lastColumn="0" w:oddVBand="0" w:evenVBand="0" w:oddHBand="0" w:evenHBand="0" w:firstRowFirstColumn="0" w:firstRowLastColumn="0" w:lastRowFirstColumn="0" w:lastRowLastColumn="0"/>
              <w:rPr>
                <w:rFonts w:ascii="DM Sans" w:hAnsi="DM Sans" w:cs="Arial"/>
                <w:color w:val="FFFFFF" w:themeColor="background2"/>
              </w:rPr>
            </w:pPr>
            <w:r w:rsidRPr="00325EAE">
              <w:rPr>
                <w:rFonts w:ascii="DM Sans" w:eastAsia="Calibri" w:hAnsi="DM Sans" w:cs="Arial"/>
                <w:color w:val="FFFFFF" w:themeColor="background2"/>
              </w:rPr>
              <w:t>Red level: Inadequate</w:t>
            </w:r>
          </w:p>
        </w:tc>
        <w:tc>
          <w:tcPr>
            <w:tcW w:w="3391" w:type="dxa"/>
            <w:shd w:val="clear" w:color="auto" w:fill="0072CE" w:themeFill="accent4"/>
          </w:tcPr>
          <w:p w14:paraId="60B42DE4" w14:textId="77777777" w:rsidR="00325EAE" w:rsidRPr="00325EAE" w:rsidRDefault="00325EAE" w:rsidP="008A628B">
            <w:pPr>
              <w:cnfStyle w:val="100000000000" w:firstRow="1" w:lastRow="0" w:firstColumn="0" w:lastColumn="0" w:oddVBand="0" w:evenVBand="0" w:oddHBand="0" w:evenHBand="0" w:firstRowFirstColumn="0" w:firstRowLastColumn="0" w:lastRowFirstColumn="0" w:lastRowLastColumn="0"/>
              <w:rPr>
                <w:rFonts w:ascii="DM Sans" w:hAnsi="DM Sans" w:cs="Arial"/>
                <w:color w:val="FFFFFF" w:themeColor="background2"/>
              </w:rPr>
            </w:pPr>
            <w:r w:rsidRPr="00325EAE">
              <w:rPr>
                <w:rFonts w:ascii="DM Sans" w:hAnsi="DM Sans" w:cs="Arial"/>
                <w:color w:val="FFFFFF" w:themeColor="background2"/>
              </w:rPr>
              <w:t xml:space="preserve">Amber level: adequate </w:t>
            </w:r>
          </w:p>
        </w:tc>
        <w:tc>
          <w:tcPr>
            <w:tcW w:w="3119" w:type="dxa"/>
            <w:shd w:val="clear" w:color="auto" w:fill="0072CE" w:themeFill="accent4"/>
          </w:tcPr>
          <w:p w14:paraId="7B515D5D" w14:textId="77777777" w:rsidR="00325EAE" w:rsidRPr="00325EAE" w:rsidRDefault="00325EAE" w:rsidP="008A628B">
            <w:pPr>
              <w:cnfStyle w:val="100000000000" w:firstRow="1" w:lastRow="0" w:firstColumn="0" w:lastColumn="0" w:oddVBand="0" w:evenVBand="0" w:oddHBand="0" w:evenHBand="0" w:firstRowFirstColumn="0" w:firstRowLastColumn="0" w:lastRowFirstColumn="0" w:lastRowLastColumn="0"/>
              <w:rPr>
                <w:rFonts w:ascii="DM Sans" w:hAnsi="DM Sans" w:cs="Arial"/>
                <w:color w:val="FFFFFF" w:themeColor="background2"/>
              </w:rPr>
            </w:pPr>
            <w:r w:rsidRPr="00325EAE">
              <w:rPr>
                <w:rFonts w:ascii="DM Sans" w:hAnsi="DM Sans" w:cs="Arial"/>
                <w:color w:val="FFFFFF" w:themeColor="background2"/>
              </w:rPr>
              <w:t>Green Level: Good</w:t>
            </w:r>
          </w:p>
        </w:tc>
        <w:tc>
          <w:tcPr>
            <w:tcW w:w="2976" w:type="dxa"/>
            <w:shd w:val="clear" w:color="auto" w:fill="0072CE" w:themeFill="accent4"/>
          </w:tcPr>
          <w:p w14:paraId="7B77BB4F" w14:textId="77777777" w:rsidR="00325EAE" w:rsidRPr="00325EAE" w:rsidRDefault="00325EAE" w:rsidP="008A628B">
            <w:pPr>
              <w:cnfStyle w:val="100000000000" w:firstRow="1" w:lastRow="0" w:firstColumn="0" w:lastColumn="0" w:oddVBand="0" w:evenVBand="0" w:oddHBand="0" w:evenHBand="0" w:firstRowFirstColumn="0" w:firstRowLastColumn="0" w:lastRowFirstColumn="0" w:lastRowLastColumn="0"/>
              <w:rPr>
                <w:rFonts w:ascii="DM Sans" w:hAnsi="DM Sans" w:cs="Arial"/>
                <w:color w:val="FFFFFF" w:themeColor="background2"/>
              </w:rPr>
            </w:pPr>
            <w:r w:rsidRPr="00325EAE">
              <w:rPr>
                <w:rFonts w:ascii="DM Sans" w:hAnsi="DM Sans" w:cs="Arial"/>
                <w:color w:val="FFFFFF" w:themeColor="background2"/>
              </w:rPr>
              <w:t xml:space="preserve">Evidence available </w:t>
            </w:r>
          </w:p>
        </w:tc>
      </w:tr>
      <w:tr w:rsidR="00325EAE" w:rsidRPr="00325EAE" w14:paraId="773CA147" w14:textId="77777777" w:rsidTr="0003236F">
        <w:tc>
          <w:tcPr>
            <w:cnfStyle w:val="001000000000" w:firstRow="0" w:lastRow="0" w:firstColumn="1" w:lastColumn="0" w:oddVBand="0" w:evenVBand="0" w:oddHBand="0" w:evenHBand="0" w:firstRowFirstColumn="0" w:firstRowLastColumn="0" w:lastRowFirstColumn="0" w:lastRowLastColumn="0"/>
            <w:tcW w:w="2191" w:type="dxa"/>
            <w:shd w:val="clear" w:color="auto" w:fill="0072CE" w:themeFill="accent4"/>
          </w:tcPr>
          <w:p w14:paraId="7AB726F1" w14:textId="0F648E35" w:rsidR="00325EAE" w:rsidRPr="00325EAE" w:rsidRDefault="47E67D91" w:rsidP="47E67D91">
            <w:pPr>
              <w:rPr>
                <w:rFonts w:ascii="DM Sans" w:hAnsi="DM Sans" w:cs="Arial"/>
                <w:color w:val="FFFFFF" w:themeColor="background2"/>
                <w:sz w:val="23"/>
                <w:szCs w:val="23"/>
              </w:rPr>
            </w:pPr>
            <w:r w:rsidRPr="47E67D91">
              <w:rPr>
                <w:rFonts w:ascii="DM Sans" w:hAnsi="DM Sans" w:cs="Arial"/>
                <w:color w:val="FFFFFF" w:themeColor="accent5"/>
                <w:sz w:val="23"/>
                <w:szCs w:val="23"/>
              </w:rPr>
              <w:t>Communications Plan</w:t>
            </w:r>
          </w:p>
        </w:tc>
        <w:tc>
          <w:tcPr>
            <w:tcW w:w="3060" w:type="dxa"/>
          </w:tcPr>
          <w:p w14:paraId="5F5DEA7A" w14:textId="77777777"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325EAE">
              <w:rPr>
                <w:rFonts w:ascii="DM Sans" w:hAnsi="DM Sans" w:cs="Arial"/>
              </w:rPr>
              <w:t>The LPC does not have any structured</w:t>
            </w:r>
          </w:p>
          <w:p w14:paraId="30F93F22" w14:textId="77777777"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325EAE">
              <w:rPr>
                <w:rFonts w:ascii="DM Sans" w:hAnsi="DM Sans" w:cs="Arial"/>
              </w:rPr>
              <w:t>communications plan or ambitions for engagement with contractors and</w:t>
            </w:r>
          </w:p>
          <w:p w14:paraId="64F7DC02" w14:textId="77777777"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325EAE">
              <w:rPr>
                <w:rFonts w:ascii="DM Sans" w:hAnsi="DM Sans" w:cs="Arial"/>
              </w:rPr>
              <w:t>stakeholders.</w:t>
            </w:r>
          </w:p>
        </w:tc>
        <w:tc>
          <w:tcPr>
            <w:tcW w:w="3391" w:type="dxa"/>
          </w:tcPr>
          <w:p w14:paraId="13C01EB5" w14:textId="7FE07A24"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325EAE">
              <w:rPr>
                <w:rFonts w:ascii="DM Sans" w:hAnsi="DM Sans" w:cs="Arial"/>
              </w:rPr>
              <w:t>The LPC has a communications plan which sets out how it will engage with contractors, e.g., through meetings, the LPC website and email newsletters. The plan also identifies key stakeholders.</w:t>
            </w:r>
            <w:r w:rsidR="009B5DA0">
              <w:rPr>
                <w:rFonts w:ascii="DM Sans" w:hAnsi="DM Sans" w:cs="Arial"/>
              </w:rPr>
              <w:t xml:space="preserve"> The LPC has re-branded since 2023.</w:t>
            </w:r>
          </w:p>
        </w:tc>
        <w:tc>
          <w:tcPr>
            <w:tcW w:w="3119" w:type="dxa"/>
          </w:tcPr>
          <w:p w14:paraId="4C66C165" w14:textId="718EEEA2" w:rsidR="00325EAE" w:rsidRPr="00325EAE" w:rsidRDefault="47E67D91"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47E67D91">
              <w:rPr>
                <w:rFonts w:ascii="DM Sans" w:hAnsi="DM Sans" w:cs="Arial"/>
              </w:rPr>
              <w:t xml:space="preserve">As Amber Level, plus the LPC has reviewed progress on the plan at least once in the past 12 months. The LPC has moved to be known as ‘Community Pharmacy Local’ and considered adopting the CPE/CPL branding. </w:t>
            </w:r>
          </w:p>
        </w:tc>
        <w:tc>
          <w:tcPr>
            <w:tcW w:w="2976" w:type="dxa"/>
            <w:shd w:val="clear" w:color="auto" w:fill="92D050"/>
          </w:tcPr>
          <w:p w14:paraId="28C70EBA" w14:textId="7753591F" w:rsidR="0003236F" w:rsidRPr="0003236F" w:rsidRDefault="0003236F" w:rsidP="0003236F">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03236F">
              <w:rPr>
                <w:rFonts w:ascii="DM Sans" w:hAnsi="DM Sans" w:cs="Arial"/>
              </w:rPr>
              <w:t xml:space="preserve">-We have not adopted CPE </w:t>
            </w:r>
            <w:r>
              <w:rPr>
                <w:rFonts w:ascii="DM Sans" w:hAnsi="DM Sans" w:cs="Arial"/>
              </w:rPr>
              <w:t xml:space="preserve">branding and remain with our strong local visuals and branding marketing to keep building a stronger local voice for our contractors and respecting our independent entity. </w:t>
            </w:r>
            <w:r w:rsidRPr="0003236F">
              <w:rPr>
                <w:rFonts w:ascii="DM Sans" w:hAnsi="DM Sans" w:cs="Arial"/>
              </w:rPr>
              <w:t xml:space="preserve"> </w:t>
            </w:r>
            <w:r>
              <w:rPr>
                <w:rFonts w:ascii="DM Sans" w:hAnsi="DM Sans" w:cs="Arial"/>
              </w:rPr>
              <w:t xml:space="preserve">That being said it is fully </w:t>
            </w:r>
            <w:r>
              <w:rPr>
                <w:rFonts w:ascii="DM Sans" w:hAnsi="DM Sans" w:cs="Arial"/>
              </w:rPr>
              <w:lastRenderedPageBreak/>
              <w:t>aligned to the Community Pharmacy ‘Local’ inclusive of the RSG adoptions</w:t>
            </w:r>
          </w:p>
          <w:p w14:paraId="778CB329" w14:textId="77777777" w:rsidR="0003236F" w:rsidRPr="0003236F" w:rsidRDefault="0003236F" w:rsidP="0003236F">
            <w:pPr>
              <w:cnfStyle w:val="000000000000" w:firstRow="0" w:lastRow="0" w:firstColumn="0" w:lastColumn="0" w:oddVBand="0" w:evenVBand="0" w:oddHBand="0" w:evenHBand="0" w:firstRowFirstColumn="0" w:firstRowLastColumn="0" w:lastRowFirstColumn="0" w:lastRowLastColumn="0"/>
              <w:rPr>
                <w:rFonts w:ascii="DM Sans" w:hAnsi="DM Sans" w:cs="Arial"/>
              </w:rPr>
            </w:pPr>
          </w:p>
          <w:p w14:paraId="6BC21192" w14:textId="77777777" w:rsidR="0003236F" w:rsidRPr="0003236F" w:rsidRDefault="0003236F" w:rsidP="0003236F">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03236F">
              <w:rPr>
                <w:rFonts w:ascii="DM Sans" w:hAnsi="DM Sans" w:cs="Arial"/>
              </w:rPr>
              <w:t xml:space="preserve">-Comms plan extensively reviewed – social media and newsletter/whatsapp methods utilised frequently </w:t>
            </w:r>
          </w:p>
          <w:p w14:paraId="0F28FA9D" w14:textId="77777777" w:rsidR="0003236F" w:rsidRPr="0003236F" w:rsidRDefault="0003236F" w:rsidP="0003236F">
            <w:pPr>
              <w:cnfStyle w:val="000000000000" w:firstRow="0" w:lastRow="0" w:firstColumn="0" w:lastColumn="0" w:oddVBand="0" w:evenVBand="0" w:oddHBand="0" w:evenHBand="0" w:firstRowFirstColumn="0" w:firstRowLastColumn="0" w:lastRowFirstColumn="0" w:lastRowLastColumn="0"/>
              <w:rPr>
                <w:rFonts w:ascii="DM Sans" w:hAnsi="DM Sans" w:cs="Arial"/>
              </w:rPr>
            </w:pPr>
          </w:p>
          <w:p w14:paraId="1D163003" w14:textId="641D4B64" w:rsidR="00325EAE" w:rsidRPr="00325EAE" w:rsidRDefault="0003236F" w:rsidP="0003236F">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03236F">
              <w:rPr>
                <w:rFonts w:ascii="DM Sans" w:hAnsi="DM Sans" w:cs="Arial"/>
              </w:rPr>
              <w:t xml:space="preserve">-Various methods are regularly reviewed via </w:t>
            </w:r>
            <w:r>
              <w:rPr>
                <w:rFonts w:ascii="DM Sans" w:hAnsi="DM Sans" w:cs="Arial"/>
              </w:rPr>
              <w:t xml:space="preserve">available </w:t>
            </w:r>
            <w:r w:rsidRPr="0003236F">
              <w:rPr>
                <w:rFonts w:ascii="DM Sans" w:hAnsi="DM Sans" w:cs="Arial"/>
              </w:rPr>
              <w:t>stats to maximise exposure and contractor involvement</w:t>
            </w:r>
          </w:p>
        </w:tc>
      </w:tr>
      <w:tr w:rsidR="00325EAE" w:rsidRPr="00325EAE" w14:paraId="093373F6" w14:textId="77777777" w:rsidTr="0003236F">
        <w:tc>
          <w:tcPr>
            <w:cnfStyle w:val="001000000000" w:firstRow="0" w:lastRow="0" w:firstColumn="1" w:lastColumn="0" w:oddVBand="0" w:evenVBand="0" w:oddHBand="0" w:evenHBand="0" w:firstRowFirstColumn="0" w:firstRowLastColumn="0" w:lastRowFirstColumn="0" w:lastRowLastColumn="0"/>
            <w:tcW w:w="2191" w:type="dxa"/>
            <w:shd w:val="clear" w:color="auto" w:fill="0072CE" w:themeFill="accent4"/>
          </w:tcPr>
          <w:p w14:paraId="6C0417DA" w14:textId="77777777" w:rsidR="00325EAE" w:rsidRPr="00325EAE" w:rsidRDefault="00325EAE" w:rsidP="008A628B">
            <w:pPr>
              <w:rPr>
                <w:rFonts w:ascii="DM Sans" w:hAnsi="DM Sans" w:cs="Arial"/>
                <w:color w:val="FFFFFF" w:themeColor="background2"/>
              </w:rPr>
            </w:pPr>
            <w:r w:rsidRPr="00325EAE">
              <w:rPr>
                <w:rFonts w:ascii="DM Sans" w:hAnsi="DM Sans" w:cs="Arial"/>
                <w:color w:val="FFFFFF" w:themeColor="background2"/>
              </w:rPr>
              <w:lastRenderedPageBreak/>
              <w:t>Communication Mechanisms</w:t>
            </w:r>
          </w:p>
        </w:tc>
        <w:tc>
          <w:tcPr>
            <w:tcW w:w="3060" w:type="dxa"/>
          </w:tcPr>
          <w:p w14:paraId="7413F829" w14:textId="580482D3"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325EAE">
              <w:rPr>
                <w:rFonts w:ascii="DM Sans" w:hAnsi="DM Sans" w:cs="Arial"/>
              </w:rPr>
              <w:t>There has been no direct communication to contractors within the last month; any website presence has only contact details with essential news and information.</w:t>
            </w:r>
          </w:p>
        </w:tc>
        <w:tc>
          <w:tcPr>
            <w:tcW w:w="3391" w:type="dxa"/>
          </w:tcPr>
          <w:p w14:paraId="3D242160" w14:textId="60D23F9B"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325EAE">
              <w:rPr>
                <w:rFonts w:ascii="DM Sans" w:hAnsi="DM Sans" w:cs="Arial"/>
              </w:rPr>
              <w:t>LPC has contacted all contractors</w:t>
            </w:r>
            <w:r w:rsidR="009A7006">
              <w:rPr>
                <w:rFonts w:ascii="DM Sans" w:hAnsi="DM Sans" w:cs="Arial"/>
              </w:rPr>
              <w:t xml:space="preserve"> </w:t>
            </w:r>
            <w:r w:rsidRPr="00325EAE">
              <w:rPr>
                <w:rFonts w:ascii="DM Sans" w:hAnsi="DM Sans" w:cs="Arial"/>
              </w:rPr>
              <w:t>within the last month</w:t>
            </w:r>
            <w:r w:rsidR="00B2374A">
              <w:rPr>
                <w:rFonts w:ascii="DM Sans" w:hAnsi="DM Sans" w:cs="Arial"/>
              </w:rPr>
              <w:t xml:space="preserve"> and has various channels to do so</w:t>
            </w:r>
            <w:r w:rsidRPr="00325EAE">
              <w:rPr>
                <w:rFonts w:ascii="DM Sans" w:hAnsi="DM Sans" w:cs="Arial"/>
              </w:rPr>
              <w:t>; the LPC website</w:t>
            </w:r>
            <w:r w:rsidR="009A7006">
              <w:rPr>
                <w:rFonts w:ascii="DM Sans" w:hAnsi="DM Sans" w:cs="Arial"/>
              </w:rPr>
              <w:t xml:space="preserve"> uses</w:t>
            </w:r>
            <w:r w:rsidR="00065FEF">
              <w:rPr>
                <w:rFonts w:ascii="DM Sans" w:hAnsi="DM Sans" w:cs="Arial"/>
              </w:rPr>
              <w:t xml:space="preserve"> the CPE template and </w:t>
            </w:r>
            <w:r w:rsidR="00C65A4C">
              <w:rPr>
                <w:rFonts w:ascii="DM Sans" w:hAnsi="DM Sans" w:cs="Arial"/>
              </w:rPr>
              <w:t xml:space="preserve">standard </w:t>
            </w:r>
            <w:r w:rsidR="00E06F09">
              <w:rPr>
                <w:rFonts w:ascii="DM Sans" w:hAnsi="DM Sans" w:cs="Arial"/>
              </w:rPr>
              <w:t>menu including all relevant local information including services.</w:t>
            </w:r>
          </w:p>
        </w:tc>
        <w:tc>
          <w:tcPr>
            <w:tcW w:w="3119" w:type="dxa"/>
          </w:tcPr>
          <w:p w14:paraId="2E2129AE" w14:textId="74F7D1B2" w:rsidR="00325EAE" w:rsidRPr="00325EAE" w:rsidRDefault="1C7C79A9"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1C7C79A9">
              <w:rPr>
                <w:rFonts w:ascii="DM Sans" w:hAnsi="DM Sans" w:cs="Arial"/>
              </w:rPr>
              <w:t xml:space="preserve">LPC has a website that is well maintained, publicised and kept up to date with information for contractors on LPC business, LPC resources together with other local issues and news. LPC has active social media </w:t>
            </w:r>
            <w:r w:rsidRPr="1C7C79A9">
              <w:rPr>
                <w:rFonts w:ascii="DM Sans" w:hAnsi="DM Sans" w:cs="Arial"/>
              </w:rPr>
              <w:lastRenderedPageBreak/>
              <w:t>channels and monitors engagement.</w:t>
            </w:r>
          </w:p>
        </w:tc>
        <w:tc>
          <w:tcPr>
            <w:tcW w:w="2976" w:type="dxa"/>
            <w:shd w:val="clear" w:color="auto" w:fill="92D050"/>
          </w:tcPr>
          <w:p w14:paraId="1A511DAE" w14:textId="73CFED7E" w:rsidR="0003236F" w:rsidRPr="0003236F" w:rsidRDefault="0003236F" w:rsidP="0003236F">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03236F">
              <w:rPr>
                <w:rFonts w:ascii="DM Sans" w:hAnsi="DM Sans" w:cs="Arial"/>
              </w:rPr>
              <w:lastRenderedPageBreak/>
              <w:t xml:space="preserve">-CPLSC regularly update the website </w:t>
            </w:r>
          </w:p>
          <w:p w14:paraId="34EC4A98" w14:textId="77777777" w:rsidR="0003236F" w:rsidRPr="0003236F" w:rsidRDefault="0003236F" w:rsidP="0003236F">
            <w:pPr>
              <w:cnfStyle w:val="000000000000" w:firstRow="0" w:lastRow="0" w:firstColumn="0" w:lastColumn="0" w:oddVBand="0" w:evenVBand="0" w:oddHBand="0" w:evenHBand="0" w:firstRowFirstColumn="0" w:firstRowLastColumn="0" w:lastRowFirstColumn="0" w:lastRowLastColumn="0"/>
              <w:rPr>
                <w:rFonts w:ascii="DM Sans" w:hAnsi="DM Sans" w:cs="Arial"/>
              </w:rPr>
            </w:pPr>
          </w:p>
          <w:p w14:paraId="4948CED4" w14:textId="470D9F5C" w:rsidR="00325EAE" w:rsidRPr="00325EAE" w:rsidRDefault="0003236F" w:rsidP="0003236F">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03236F">
              <w:rPr>
                <w:rFonts w:ascii="DM Sans" w:hAnsi="DM Sans" w:cs="Arial"/>
              </w:rPr>
              <w:t>-CPLSC have maintained a strong presence on social media in support of our contractors strengthened voice</w:t>
            </w:r>
            <w:r>
              <w:rPr>
                <w:rFonts w:ascii="DM Sans" w:hAnsi="DM Sans" w:cs="Arial"/>
              </w:rPr>
              <w:t xml:space="preserve"> and is reviewed at every board meeting</w:t>
            </w:r>
          </w:p>
        </w:tc>
      </w:tr>
      <w:tr w:rsidR="00325EAE" w:rsidRPr="00325EAE" w14:paraId="77FC3D4A" w14:textId="77777777" w:rsidTr="0003236F">
        <w:tc>
          <w:tcPr>
            <w:cnfStyle w:val="001000000000" w:firstRow="0" w:lastRow="0" w:firstColumn="1" w:lastColumn="0" w:oddVBand="0" w:evenVBand="0" w:oddHBand="0" w:evenHBand="0" w:firstRowFirstColumn="0" w:firstRowLastColumn="0" w:lastRowFirstColumn="0" w:lastRowLastColumn="0"/>
            <w:tcW w:w="2191" w:type="dxa"/>
            <w:shd w:val="clear" w:color="auto" w:fill="0072CE" w:themeFill="accent4"/>
          </w:tcPr>
          <w:p w14:paraId="15F448C9" w14:textId="70848D72" w:rsidR="00325EAE" w:rsidRPr="00325EAE" w:rsidRDefault="1C7C79A9" w:rsidP="008A628B">
            <w:pPr>
              <w:rPr>
                <w:rFonts w:ascii="DM Sans" w:hAnsi="DM Sans" w:cs="Arial"/>
                <w:color w:val="FFFFFF" w:themeColor="background2"/>
              </w:rPr>
            </w:pPr>
            <w:r w:rsidRPr="1C7C79A9">
              <w:rPr>
                <w:rFonts w:ascii="DM Sans" w:hAnsi="DM Sans" w:cs="Arial"/>
                <w:color w:val="FFFFFF" w:themeColor="accent5"/>
              </w:rPr>
              <w:t>Informing Pharmacy Owners and their Teams about Commissioning Matters</w:t>
            </w:r>
          </w:p>
        </w:tc>
        <w:tc>
          <w:tcPr>
            <w:tcW w:w="3060" w:type="dxa"/>
          </w:tcPr>
          <w:p w14:paraId="57990522" w14:textId="77777777"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325EAE">
              <w:rPr>
                <w:rFonts w:ascii="DM Sans" w:hAnsi="DM Sans" w:cs="Arial"/>
              </w:rPr>
              <w:t>LPC has not directly informed contractors of commissioning matters within the last four months.</w:t>
            </w:r>
          </w:p>
        </w:tc>
        <w:tc>
          <w:tcPr>
            <w:tcW w:w="3391" w:type="dxa"/>
          </w:tcPr>
          <w:p w14:paraId="2466D972" w14:textId="77777777"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325EAE">
              <w:rPr>
                <w:rFonts w:ascii="DM Sans" w:hAnsi="DM Sans" w:cs="Arial"/>
              </w:rPr>
              <w:t>LPC has routinely informed contractors of commissioning matters including local commissioning plans, targets and opportunities together with reports of the LPC’s work on behalf of contractors to promote community pharmacy to commissioners.</w:t>
            </w:r>
          </w:p>
        </w:tc>
        <w:tc>
          <w:tcPr>
            <w:tcW w:w="3119" w:type="dxa"/>
          </w:tcPr>
          <w:p w14:paraId="18B0BA11" w14:textId="5315C9BB" w:rsidR="00325EAE" w:rsidRPr="00325EAE" w:rsidRDefault="1C7C79A9"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1C7C79A9">
              <w:rPr>
                <w:rFonts w:ascii="DM Sans" w:hAnsi="DM Sans" w:cs="Arial"/>
              </w:rPr>
              <w:t>As Amber Level, plus there are clearly identified links to the LPC Strategic Plan and Work Programme within the</w:t>
            </w:r>
          </w:p>
          <w:p w14:paraId="4EDED4DF" w14:textId="77777777"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325EAE">
              <w:rPr>
                <w:rFonts w:ascii="DM Sans" w:hAnsi="DM Sans" w:cs="Arial"/>
              </w:rPr>
              <w:t>communications.</w:t>
            </w:r>
          </w:p>
        </w:tc>
        <w:tc>
          <w:tcPr>
            <w:tcW w:w="2976" w:type="dxa"/>
            <w:shd w:val="clear" w:color="auto" w:fill="92D050"/>
          </w:tcPr>
          <w:p w14:paraId="55995FC7" w14:textId="69AD0EED" w:rsidR="00325EAE" w:rsidRPr="00325EAE" w:rsidRDefault="0003236F"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03236F">
              <w:rPr>
                <w:rFonts w:ascii="DM Sans" w:hAnsi="DM Sans" w:cs="Arial"/>
              </w:rPr>
              <w:t>-CPLSC has a strategic and operational plan to keep contractors as up to date as possible via multiple means including external PR and focussed direct comms.</w:t>
            </w:r>
          </w:p>
        </w:tc>
      </w:tr>
      <w:tr w:rsidR="00325EAE" w:rsidRPr="00325EAE" w14:paraId="1FE8CAE9" w14:textId="77777777" w:rsidTr="0003236F">
        <w:tc>
          <w:tcPr>
            <w:cnfStyle w:val="001000000000" w:firstRow="0" w:lastRow="0" w:firstColumn="1" w:lastColumn="0" w:oddVBand="0" w:evenVBand="0" w:oddHBand="0" w:evenHBand="0" w:firstRowFirstColumn="0" w:firstRowLastColumn="0" w:lastRowFirstColumn="0" w:lastRowLastColumn="0"/>
            <w:tcW w:w="2191" w:type="dxa"/>
            <w:shd w:val="clear" w:color="auto" w:fill="0072CE" w:themeFill="accent4"/>
          </w:tcPr>
          <w:p w14:paraId="22C84495" w14:textId="394EA0A8" w:rsidR="00325EAE" w:rsidRPr="00325EAE" w:rsidRDefault="003E71A5" w:rsidP="008A628B">
            <w:pPr>
              <w:rPr>
                <w:rFonts w:ascii="DM Sans" w:hAnsi="DM Sans" w:cs="Arial"/>
                <w:color w:val="FFFFFF" w:themeColor="background2"/>
              </w:rPr>
            </w:pPr>
            <w:r>
              <w:rPr>
                <w:rFonts w:ascii="DM Sans" w:hAnsi="DM Sans" w:cs="Arial"/>
                <w:color w:val="FFFFFF" w:themeColor="background2"/>
              </w:rPr>
              <w:t>Media</w:t>
            </w:r>
            <w:r w:rsidR="00325EAE" w:rsidRPr="00325EAE">
              <w:rPr>
                <w:rFonts w:ascii="DM Sans" w:hAnsi="DM Sans" w:cs="Arial"/>
                <w:color w:val="FFFFFF" w:themeColor="background2"/>
              </w:rPr>
              <w:t xml:space="preserve"> Relations</w:t>
            </w:r>
          </w:p>
        </w:tc>
        <w:tc>
          <w:tcPr>
            <w:tcW w:w="3060" w:type="dxa"/>
          </w:tcPr>
          <w:p w14:paraId="77FBD5FA" w14:textId="07F958A2"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325EAE">
              <w:rPr>
                <w:rFonts w:ascii="DM Sans" w:hAnsi="DM Sans" w:cs="Arial"/>
              </w:rPr>
              <w:t xml:space="preserve">Appropriate LPC Officers have not had training to respond to queries from the </w:t>
            </w:r>
            <w:r w:rsidR="003E71A5">
              <w:rPr>
                <w:rFonts w:ascii="DM Sans" w:hAnsi="DM Sans" w:cs="Arial"/>
              </w:rPr>
              <w:t>media</w:t>
            </w:r>
            <w:r w:rsidRPr="00325EAE">
              <w:rPr>
                <w:rFonts w:ascii="DM Sans" w:hAnsi="DM Sans" w:cs="Arial"/>
              </w:rPr>
              <w:t xml:space="preserve"> when asked.</w:t>
            </w:r>
          </w:p>
        </w:tc>
        <w:tc>
          <w:tcPr>
            <w:tcW w:w="3391" w:type="dxa"/>
          </w:tcPr>
          <w:p w14:paraId="134CCD76" w14:textId="182F76D1"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325EAE">
              <w:rPr>
                <w:rFonts w:ascii="DM Sans" w:hAnsi="DM Sans" w:cs="Arial"/>
              </w:rPr>
              <w:t xml:space="preserve">Appropriate LPC Officers had training to respond to queries from the </w:t>
            </w:r>
            <w:r w:rsidR="003E71A5">
              <w:rPr>
                <w:rFonts w:ascii="DM Sans" w:hAnsi="DM Sans" w:cs="Arial"/>
              </w:rPr>
              <w:t>media</w:t>
            </w:r>
            <w:r w:rsidRPr="00325EAE">
              <w:rPr>
                <w:rFonts w:ascii="DM Sans" w:hAnsi="DM Sans" w:cs="Arial"/>
              </w:rPr>
              <w:t xml:space="preserve"> when asked. There is an LPC member or Officer who is responsible for media relations and suitably trained to meet the requirements of the Work Programme.</w:t>
            </w:r>
          </w:p>
        </w:tc>
        <w:tc>
          <w:tcPr>
            <w:tcW w:w="3119" w:type="dxa"/>
          </w:tcPr>
          <w:p w14:paraId="0472E23E" w14:textId="786FF6F8"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325EAE">
              <w:rPr>
                <w:rFonts w:ascii="DM Sans" w:hAnsi="DM Sans" w:cs="Arial"/>
              </w:rPr>
              <w:t xml:space="preserve">As </w:t>
            </w:r>
            <w:r w:rsidR="003E71A5">
              <w:rPr>
                <w:rFonts w:ascii="DM Sans" w:hAnsi="DM Sans" w:cs="Arial"/>
              </w:rPr>
              <w:t>Amber</w:t>
            </w:r>
            <w:r w:rsidRPr="00325EAE">
              <w:rPr>
                <w:rFonts w:ascii="DM Sans" w:hAnsi="DM Sans" w:cs="Arial"/>
              </w:rPr>
              <w:t xml:space="preserve"> Level, plus the LPC proactively represent views through the media and issue press releases to promote local pharmacy when appropriate and has done so at least twice in the last 1</w:t>
            </w:r>
            <w:r w:rsidR="003E71A5">
              <w:rPr>
                <w:rFonts w:ascii="DM Sans" w:hAnsi="DM Sans" w:cs="Arial"/>
              </w:rPr>
              <w:t>2</w:t>
            </w:r>
            <w:r w:rsidRPr="00325EAE">
              <w:rPr>
                <w:rFonts w:ascii="DM Sans" w:hAnsi="DM Sans" w:cs="Arial"/>
              </w:rPr>
              <w:t xml:space="preserve"> months.</w:t>
            </w:r>
          </w:p>
        </w:tc>
        <w:tc>
          <w:tcPr>
            <w:tcW w:w="2976" w:type="dxa"/>
            <w:shd w:val="clear" w:color="auto" w:fill="92D050"/>
          </w:tcPr>
          <w:p w14:paraId="465E04BE" w14:textId="104A9352" w:rsidR="00325EAE" w:rsidRPr="00325EAE" w:rsidRDefault="0003236F"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03236F">
              <w:rPr>
                <w:rFonts w:ascii="DM Sans" w:hAnsi="DM Sans" w:cs="Arial"/>
              </w:rPr>
              <w:t>-CPLSC have maintained a prominent presence in terms of media – Chief Exec has appeared on local ITV news as well as BBC Radio Lancs interviews alongside maintaining a strong social media presence which includes lobbying interest from councils, hospitals and commissioners.</w:t>
            </w:r>
          </w:p>
        </w:tc>
      </w:tr>
      <w:tr w:rsidR="00325EAE" w:rsidRPr="00325EAE" w14:paraId="4E538C2B" w14:textId="77777777" w:rsidTr="0003236F">
        <w:trPr>
          <w:trHeight w:val="300"/>
        </w:trPr>
        <w:tc>
          <w:tcPr>
            <w:cnfStyle w:val="001000000000" w:firstRow="0" w:lastRow="0" w:firstColumn="1" w:lastColumn="0" w:oddVBand="0" w:evenVBand="0" w:oddHBand="0" w:evenHBand="0" w:firstRowFirstColumn="0" w:firstRowLastColumn="0" w:lastRowFirstColumn="0" w:lastRowLastColumn="0"/>
            <w:tcW w:w="2191" w:type="dxa"/>
            <w:shd w:val="clear" w:color="auto" w:fill="0072CE" w:themeFill="accent4"/>
          </w:tcPr>
          <w:p w14:paraId="40BD16F9" w14:textId="2CB87673" w:rsidR="00325EAE" w:rsidRPr="00325EAE" w:rsidRDefault="00C221FB" w:rsidP="008A628B">
            <w:pPr>
              <w:rPr>
                <w:rFonts w:ascii="DM Sans" w:hAnsi="DM Sans" w:cs="Arial"/>
                <w:color w:val="FFFFFF" w:themeColor="background2"/>
              </w:rPr>
            </w:pPr>
            <w:r>
              <w:rPr>
                <w:rFonts w:ascii="DM Sans" w:hAnsi="DM Sans" w:cs="Arial"/>
                <w:color w:val="FFFFFF" w:themeColor="background2"/>
              </w:rPr>
              <w:lastRenderedPageBreak/>
              <w:t xml:space="preserve">Pharmacy Owner </w:t>
            </w:r>
            <w:r w:rsidR="00325EAE" w:rsidRPr="00325EAE">
              <w:rPr>
                <w:rFonts w:ascii="DM Sans" w:hAnsi="DM Sans" w:cs="Arial"/>
                <w:color w:val="FFFFFF" w:themeColor="background2"/>
              </w:rPr>
              <w:t>Passive Engagement</w:t>
            </w:r>
          </w:p>
        </w:tc>
        <w:tc>
          <w:tcPr>
            <w:tcW w:w="3060" w:type="dxa"/>
          </w:tcPr>
          <w:p w14:paraId="31272F7E" w14:textId="1CB83455" w:rsidR="00325EAE" w:rsidRPr="00325EAE" w:rsidRDefault="1C7C79A9"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1C7C79A9">
              <w:rPr>
                <w:rFonts w:ascii="DM Sans" w:hAnsi="DM Sans" w:cs="Arial"/>
              </w:rPr>
              <w:t>LPC holds at least one pharmacy owner meeting a year, which may be the Annual Meeting.</w:t>
            </w:r>
          </w:p>
        </w:tc>
        <w:tc>
          <w:tcPr>
            <w:tcW w:w="3391" w:type="dxa"/>
          </w:tcPr>
          <w:p w14:paraId="4755B0DE" w14:textId="7AAA4A67" w:rsidR="00325EAE" w:rsidRPr="00325EAE" w:rsidRDefault="1C7C79A9"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1C7C79A9">
              <w:rPr>
                <w:rFonts w:ascii="DM Sans" w:hAnsi="DM Sans" w:cs="Arial"/>
              </w:rPr>
              <w:t>LPC has a mechanism by which views expressed by pharmacy owners can be considered by the committee and a response made to the contractor. LPC holds at least one pharmacy owner meeting a year, which may be the Annual General Meeting.</w:t>
            </w:r>
          </w:p>
        </w:tc>
        <w:tc>
          <w:tcPr>
            <w:tcW w:w="3119" w:type="dxa"/>
          </w:tcPr>
          <w:p w14:paraId="3D6F020D" w14:textId="3056B59B"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325EAE">
              <w:rPr>
                <w:rFonts w:ascii="DM Sans" w:hAnsi="DM Sans" w:cs="Arial"/>
              </w:rPr>
              <w:t xml:space="preserve">As </w:t>
            </w:r>
            <w:r w:rsidR="009571E3">
              <w:rPr>
                <w:rFonts w:ascii="DM Sans" w:hAnsi="DM Sans" w:cs="Arial"/>
              </w:rPr>
              <w:t>Amber</w:t>
            </w:r>
            <w:r w:rsidRPr="00325EAE">
              <w:rPr>
                <w:rFonts w:ascii="DM Sans" w:hAnsi="DM Sans" w:cs="Arial"/>
              </w:rPr>
              <w:t xml:space="preserve"> Level, plus LPC regularly reminds contractors of methods by which their views can be considered by the LPC</w:t>
            </w:r>
            <w:r w:rsidR="009571E3">
              <w:rPr>
                <w:rFonts w:ascii="DM Sans" w:hAnsi="DM Sans" w:cs="Arial"/>
              </w:rPr>
              <w:t xml:space="preserve"> and promotes </w:t>
            </w:r>
            <w:r w:rsidR="00C221FB">
              <w:rPr>
                <w:rFonts w:ascii="DM Sans" w:hAnsi="DM Sans" w:cs="Arial"/>
              </w:rPr>
              <w:t>views to be shared via the CPE opinion polling.</w:t>
            </w:r>
          </w:p>
        </w:tc>
        <w:tc>
          <w:tcPr>
            <w:tcW w:w="2976" w:type="dxa"/>
            <w:shd w:val="clear" w:color="auto" w:fill="92D050"/>
          </w:tcPr>
          <w:p w14:paraId="66AE788C" w14:textId="1EF8B415" w:rsidR="00325EAE" w:rsidRPr="00325EAE" w:rsidRDefault="0003236F"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03236F">
              <w:rPr>
                <w:rFonts w:ascii="DM Sans" w:hAnsi="DM Sans" w:cs="Arial"/>
              </w:rPr>
              <w:t>-CPLSC has multiple channels of bidirectional comms where contractors are encouraged to reach out and this also includes regular planned contractor visits across the whole year</w:t>
            </w:r>
            <w:r w:rsidR="00670310">
              <w:rPr>
                <w:rFonts w:ascii="DM Sans" w:hAnsi="DM Sans" w:cs="Arial"/>
              </w:rPr>
              <w:t xml:space="preserve"> plus open meetings, single email and phone line direct to office.</w:t>
            </w:r>
          </w:p>
        </w:tc>
      </w:tr>
      <w:tr w:rsidR="00325EAE" w:rsidRPr="00325EAE" w14:paraId="16E9F091" w14:textId="77777777" w:rsidTr="00670310">
        <w:trPr>
          <w:trHeight w:val="1170"/>
        </w:trPr>
        <w:tc>
          <w:tcPr>
            <w:cnfStyle w:val="001000000000" w:firstRow="0" w:lastRow="0" w:firstColumn="1" w:lastColumn="0" w:oddVBand="0" w:evenVBand="0" w:oddHBand="0" w:evenHBand="0" w:firstRowFirstColumn="0" w:firstRowLastColumn="0" w:lastRowFirstColumn="0" w:lastRowLastColumn="0"/>
            <w:tcW w:w="2191" w:type="dxa"/>
            <w:shd w:val="clear" w:color="auto" w:fill="0072CE" w:themeFill="accent4"/>
          </w:tcPr>
          <w:p w14:paraId="76352A61" w14:textId="0605979D" w:rsidR="00325EAE" w:rsidRPr="00325EAE" w:rsidRDefault="00C221FB" w:rsidP="008A628B">
            <w:pPr>
              <w:rPr>
                <w:rFonts w:ascii="DM Sans" w:hAnsi="DM Sans" w:cs="Arial"/>
                <w:color w:val="FFFFFF" w:themeColor="background2"/>
              </w:rPr>
            </w:pPr>
            <w:r>
              <w:rPr>
                <w:rFonts w:ascii="DM Sans" w:hAnsi="DM Sans" w:cs="Arial"/>
                <w:color w:val="FFFFFF" w:themeColor="background2"/>
              </w:rPr>
              <w:t xml:space="preserve">Pharmacy Owners </w:t>
            </w:r>
            <w:r w:rsidR="00325EAE" w:rsidRPr="00325EAE">
              <w:rPr>
                <w:rFonts w:ascii="DM Sans" w:hAnsi="DM Sans" w:cs="Arial"/>
                <w:color w:val="FFFFFF" w:themeColor="background2"/>
              </w:rPr>
              <w:t>Proactive Engagement</w:t>
            </w:r>
          </w:p>
        </w:tc>
        <w:tc>
          <w:tcPr>
            <w:tcW w:w="3060" w:type="dxa"/>
          </w:tcPr>
          <w:p w14:paraId="70A7C67E" w14:textId="1360B715" w:rsidR="00325EAE" w:rsidRPr="00325EAE" w:rsidRDefault="1C7C79A9"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1C7C79A9">
              <w:rPr>
                <w:rFonts w:ascii="DM Sans" w:hAnsi="DM Sans" w:cs="Arial"/>
              </w:rPr>
              <w:t>LPC cannot demonstrate proactively seeking views of non-LPC member pharmacy owners in advance of at least one meeting (which is not the annual General Meeting) within the last 15 months.</w:t>
            </w:r>
          </w:p>
        </w:tc>
        <w:tc>
          <w:tcPr>
            <w:tcW w:w="3391" w:type="dxa"/>
          </w:tcPr>
          <w:p w14:paraId="6F76C855" w14:textId="6523DBC6" w:rsidR="00325EAE" w:rsidRPr="00325EAE" w:rsidRDefault="1C7C79A9"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1C7C79A9">
              <w:rPr>
                <w:rFonts w:ascii="DM Sans" w:hAnsi="DM Sans" w:cs="Arial"/>
              </w:rPr>
              <w:t>LPC can demonstrate proactively seeking views of non-LPC member pharmacy owners and representatives in advance of at least one meeting (which is not the Annual General Meeting) within the last 15 months.</w:t>
            </w:r>
          </w:p>
        </w:tc>
        <w:tc>
          <w:tcPr>
            <w:tcW w:w="3119" w:type="dxa"/>
          </w:tcPr>
          <w:p w14:paraId="3AF048C2" w14:textId="4B070E81" w:rsidR="00325EAE" w:rsidRPr="00325EAE" w:rsidRDefault="1C7C79A9"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1C7C79A9">
              <w:rPr>
                <w:rFonts w:ascii="DM Sans" w:hAnsi="DM Sans" w:cs="Arial"/>
              </w:rPr>
              <w:t>LPC can demonstrate proactively seeking views of non-LPC pharmacy owners in advance of at least three meetings (one of which can be the Annual General Meeting but is not the views on the Annual Report or Accounts) within the last 15 months.</w:t>
            </w:r>
          </w:p>
        </w:tc>
        <w:tc>
          <w:tcPr>
            <w:tcW w:w="2976" w:type="dxa"/>
            <w:shd w:val="clear" w:color="auto" w:fill="92D050"/>
          </w:tcPr>
          <w:p w14:paraId="2F241943" w14:textId="53C58648" w:rsidR="00325EAE" w:rsidRPr="00325EAE" w:rsidRDefault="00670310"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670310">
              <w:rPr>
                <w:rFonts w:ascii="DM Sans" w:hAnsi="DM Sans" w:cs="Arial"/>
              </w:rPr>
              <w:t>CPLSC have held several events, meetings and webinars which have included sessions where contractors are able to ask questions and voice opinions. CPLSC have also sent polls and Microsoft forms questionnaires to gain feedback as well as several planned support visits where requested.</w:t>
            </w:r>
          </w:p>
        </w:tc>
      </w:tr>
      <w:tr w:rsidR="00325EAE" w:rsidRPr="00325EAE" w14:paraId="55B56BF9" w14:textId="77777777" w:rsidTr="00670310">
        <w:tc>
          <w:tcPr>
            <w:cnfStyle w:val="001000000000" w:firstRow="0" w:lastRow="0" w:firstColumn="1" w:lastColumn="0" w:oddVBand="0" w:evenVBand="0" w:oddHBand="0" w:evenHBand="0" w:firstRowFirstColumn="0" w:firstRowLastColumn="0" w:lastRowFirstColumn="0" w:lastRowLastColumn="0"/>
            <w:tcW w:w="2191" w:type="dxa"/>
            <w:shd w:val="clear" w:color="auto" w:fill="0072CE" w:themeFill="accent4"/>
          </w:tcPr>
          <w:p w14:paraId="27BE9A42" w14:textId="77777777" w:rsidR="00325EAE" w:rsidRPr="00325EAE" w:rsidRDefault="00325EAE" w:rsidP="008A628B">
            <w:pPr>
              <w:rPr>
                <w:rFonts w:ascii="DM Sans" w:hAnsi="DM Sans" w:cs="Arial"/>
                <w:color w:val="FFFFFF" w:themeColor="background2"/>
              </w:rPr>
            </w:pPr>
            <w:r w:rsidRPr="00325EAE">
              <w:rPr>
                <w:rFonts w:ascii="DM Sans" w:hAnsi="DM Sans" w:cs="Arial"/>
                <w:color w:val="FFFFFF" w:themeColor="background2"/>
              </w:rPr>
              <w:t>Local MPs</w:t>
            </w:r>
          </w:p>
        </w:tc>
        <w:tc>
          <w:tcPr>
            <w:tcW w:w="3060" w:type="dxa"/>
          </w:tcPr>
          <w:p w14:paraId="56309690" w14:textId="5705DEFB"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325EAE">
              <w:rPr>
                <w:rFonts w:ascii="DM Sans" w:hAnsi="DM Sans" w:cs="Arial"/>
              </w:rPr>
              <w:t xml:space="preserve">The LPC know who the local MPs are but have </w:t>
            </w:r>
            <w:r w:rsidRPr="00325EAE">
              <w:rPr>
                <w:rFonts w:ascii="DM Sans" w:hAnsi="DM Sans" w:cs="Arial"/>
              </w:rPr>
              <w:lastRenderedPageBreak/>
              <w:t xml:space="preserve">not had any contact with them in the past </w:t>
            </w:r>
            <w:r w:rsidR="0051474E">
              <w:rPr>
                <w:rFonts w:ascii="DM Sans" w:hAnsi="DM Sans" w:cs="Arial"/>
              </w:rPr>
              <w:t>12</w:t>
            </w:r>
            <w:r w:rsidRPr="00325EAE">
              <w:rPr>
                <w:rFonts w:ascii="DM Sans" w:hAnsi="DM Sans" w:cs="Arial"/>
              </w:rPr>
              <w:t xml:space="preserve"> months.</w:t>
            </w:r>
          </w:p>
        </w:tc>
        <w:tc>
          <w:tcPr>
            <w:tcW w:w="3391" w:type="dxa"/>
          </w:tcPr>
          <w:p w14:paraId="210D022F" w14:textId="32FDB022"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325EAE">
              <w:rPr>
                <w:rFonts w:ascii="DM Sans" w:hAnsi="DM Sans" w:cs="Arial"/>
              </w:rPr>
              <w:lastRenderedPageBreak/>
              <w:t xml:space="preserve">The LPC has contacted at least one MP in their area via </w:t>
            </w:r>
            <w:r w:rsidRPr="00325EAE">
              <w:rPr>
                <w:rFonts w:ascii="DM Sans" w:hAnsi="DM Sans" w:cs="Arial"/>
              </w:rPr>
              <w:lastRenderedPageBreak/>
              <w:t>email</w:t>
            </w:r>
            <w:r w:rsidRPr="00325EAE">
              <w:rPr>
                <w:rFonts w:ascii="Cambria" w:hAnsi="Cambria" w:cs="Cambria"/>
              </w:rPr>
              <w:t>;</w:t>
            </w:r>
            <w:r w:rsidRPr="00325EAE">
              <w:rPr>
                <w:rFonts w:ascii="DM Sans" w:hAnsi="DM Sans" w:cs="Arial"/>
              </w:rPr>
              <w:t xml:space="preserve"> or has hosted a visit to a community pharmacy</w:t>
            </w:r>
            <w:r w:rsidRPr="00325EAE">
              <w:rPr>
                <w:rFonts w:ascii="Cambria" w:hAnsi="Cambria" w:cs="Cambria"/>
              </w:rPr>
              <w:t>;</w:t>
            </w:r>
            <w:r w:rsidRPr="00325EAE">
              <w:rPr>
                <w:rFonts w:ascii="DM Sans" w:hAnsi="DM Sans" w:cs="Arial"/>
              </w:rPr>
              <w:t xml:space="preserve"> or has met directly with an MP within the last 1</w:t>
            </w:r>
            <w:r w:rsidR="00EF47FA">
              <w:rPr>
                <w:rFonts w:ascii="DM Sans" w:hAnsi="DM Sans" w:cs="Arial"/>
              </w:rPr>
              <w:t>2</w:t>
            </w:r>
            <w:r w:rsidRPr="00325EAE">
              <w:rPr>
                <w:rFonts w:ascii="DM Sans" w:hAnsi="DM Sans" w:cs="Arial"/>
              </w:rPr>
              <w:t xml:space="preserve"> months.</w:t>
            </w:r>
          </w:p>
        </w:tc>
        <w:tc>
          <w:tcPr>
            <w:tcW w:w="3119" w:type="dxa"/>
          </w:tcPr>
          <w:p w14:paraId="0B197FD2" w14:textId="0B8F3B47" w:rsidR="00325EAE" w:rsidRPr="00325EAE" w:rsidRDefault="1C7C79A9"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1C7C79A9">
              <w:rPr>
                <w:rFonts w:ascii="DM Sans" w:hAnsi="DM Sans" w:cs="Arial"/>
              </w:rPr>
              <w:lastRenderedPageBreak/>
              <w:t xml:space="preserve">As Amber Level, plus the LPC has engaged with all </w:t>
            </w:r>
            <w:r w:rsidRPr="1C7C79A9">
              <w:rPr>
                <w:rFonts w:ascii="DM Sans" w:hAnsi="DM Sans" w:cs="Arial"/>
              </w:rPr>
              <w:lastRenderedPageBreak/>
              <w:t>local MPs and Prospective Parliamentary Candidates in some form within the last 12 months and has an ongoing relationship with at least one supportive MP.</w:t>
            </w:r>
          </w:p>
        </w:tc>
        <w:tc>
          <w:tcPr>
            <w:tcW w:w="2976" w:type="dxa"/>
            <w:shd w:val="clear" w:color="auto" w:fill="92D050"/>
          </w:tcPr>
          <w:p w14:paraId="6C495E59" w14:textId="08BC572A" w:rsidR="00325EAE" w:rsidRPr="00325EAE" w:rsidRDefault="00670310"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670310">
              <w:rPr>
                <w:rFonts w:ascii="DM Sans" w:hAnsi="DM Sans" w:cs="Arial"/>
              </w:rPr>
              <w:lastRenderedPageBreak/>
              <w:t xml:space="preserve">CPLSC has continued e-mail exchanges and </w:t>
            </w:r>
            <w:r w:rsidRPr="00670310">
              <w:rPr>
                <w:rFonts w:ascii="DM Sans" w:hAnsi="DM Sans" w:cs="Arial"/>
              </w:rPr>
              <w:lastRenderedPageBreak/>
              <w:t>planned visits with respective MP’s in line with priorities and availability.</w:t>
            </w:r>
          </w:p>
        </w:tc>
      </w:tr>
    </w:tbl>
    <w:p w14:paraId="00D3E076" w14:textId="77777777" w:rsidR="00325EAE" w:rsidRPr="00325EAE" w:rsidRDefault="00325EAE" w:rsidP="00325EAE">
      <w:pPr>
        <w:rPr>
          <w:rFonts w:ascii="DM Sans" w:hAnsi="DM Sans" w:cs="Arial"/>
          <w:u w:val="single"/>
        </w:rPr>
      </w:pPr>
    </w:p>
    <w:p w14:paraId="5B56B53B" w14:textId="77777777" w:rsidR="00325EAE" w:rsidRPr="00325EAE" w:rsidRDefault="00325EAE" w:rsidP="00325EAE">
      <w:pPr>
        <w:rPr>
          <w:rFonts w:ascii="Mokoko Medium" w:hAnsi="Mokoko Medium" w:cs="Mokoko Medium"/>
          <w:b/>
          <w:bCs/>
          <w:color w:val="0072CE" w:themeColor="text1"/>
          <w:sz w:val="28"/>
          <w:szCs w:val="28"/>
        </w:rPr>
      </w:pPr>
      <w:r w:rsidRPr="00325EAE">
        <w:rPr>
          <w:rFonts w:ascii="Mokoko Medium" w:hAnsi="Mokoko Medium" w:cs="Mokoko Medium"/>
          <w:b/>
          <w:bCs/>
          <w:color w:val="0072CE" w:themeColor="text1"/>
          <w:sz w:val="28"/>
          <w:szCs w:val="28"/>
        </w:rPr>
        <w:t>Contract Development</w:t>
      </w:r>
    </w:p>
    <w:p w14:paraId="28737247" w14:textId="77777777" w:rsidR="00325EAE" w:rsidRPr="00325EAE" w:rsidRDefault="00325EAE" w:rsidP="00325EAE">
      <w:pPr>
        <w:rPr>
          <w:rFonts w:ascii="DM Sans" w:hAnsi="DM Sans" w:cs="Arial"/>
          <w:u w:val="single"/>
        </w:rPr>
      </w:pPr>
    </w:p>
    <w:tbl>
      <w:tblPr>
        <w:tblStyle w:val="GridTable1Light"/>
        <w:tblW w:w="14737" w:type="dxa"/>
        <w:tblLayout w:type="fixed"/>
        <w:tblLook w:val="06A0" w:firstRow="1" w:lastRow="0" w:firstColumn="1" w:lastColumn="0" w:noHBand="1" w:noVBand="1"/>
      </w:tblPr>
      <w:tblGrid>
        <w:gridCol w:w="2124"/>
        <w:gridCol w:w="3173"/>
        <w:gridCol w:w="3345"/>
        <w:gridCol w:w="3119"/>
        <w:gridCol w:w="2976"/>
      </w:tblGrid>
      <w:tr w:rsidR="00325EAE" w:rsidRPr="00325EAE" w14:paraId="4C4D1810" w14:textId="77777777" w:rsidTr="1C7C79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4" w:type="dxa"/>
            <w:shd w:val="clear" w:color="auto" w:fill="0072CE" w:themeFill="accent4"/>
          </w:tcPr>
          <w:p w14:paraId="6FF3C490" w14:textId="77777777" w:rsidR="00325EAE" w:rsidRPr="00325EAE" w:rsidRDefault="00325EAE" w:rsidP="008A628B">
            <w:pPr>
              <w:rPr>
                <w:rFonts w:ascii="DM Sans" w:hAnsi="DM Sans" w:cs="Arial"/>
                <w:color w:val="FFFFFF" w:themeColor="background2"/>
              </w:rPr>
            </w:pPr>
          </w:p>
        </w:tc>
        <w:tc>
          <w:tcPr>
            <w:tcW w:w="3173" w:type="dxa"/>
            <w:shd w:val="clear" w:color="auto" w:fill="0072CE" w:themeFill="accent4"/>
          </w:tcPr>
          <w:p w14:paraId="75C8C00C" w14:textId="77777777" w:rsidR="00325EAE" w:rsidRPr="00325EAE" w:rsidRDefault="00325EAE" w:rsidP="008A628B">
            <w:pPr>
              <w:cnfStyle w:val="100000000000" w:firstRow="1" w:lastRow="0" w:firstColumn="0" w:lastColumn="0" w:oddVBand="0" w:evenVBand="0" w:oddHBand="0" w:evenHBand="0" w:firstRowFirstColumn="0" w:firstRowLastColumn="0" w:lastRowFirstColumn="0" w:lastRowLastColumn="0"/>
              <w:rPr>
                <w:rFonts w:ascii="DM Sans" w:hAnsi="DM Sans" w:cs="Arial"/>
                <w:color w:val="FFFFFF" w:themeColor="background2"/>
              </w:rPr>
            </w:pPr>
            <w:r w:rsidRPr="00325EAE">
              <w:rPr>
                <w:rFonts w:ascii="DM Sans" w:eastAsia="Calibri" w:hAnsi="DM Sans" w:cs="Arial"/>
                <w:color w:val="FFFFFF" w:themeColor="background2"/>
              </w:rPr>
              <w:t>Red level: Inadequate</w:t>
            </w:r>
          </w:p>
        </w:tc>
        <w:tc>
          <w:tcPr>
            <w:tcW w:w="3345" w:type="dxa"/>
            <w:shd w:val="clear" w:color="auto" w:fill="0072CE" w:themeFill="accent4"/>
          </w:tcPr>
          <w:p w14:paraId="317C7064" w14:textId="77777777" w:rsidR="00325EAE" w:rsidRPr="00325EAE" w:rsidRDefault="00325EAE" w:rsidP="008A628B">
            <w:pPr>
              <w:cnfStyle w:val="100000000000" w:firstRow="1" w:lastRow="0" w:firstColumn="0" w:lastColumn="0" w:oddVBand="0" w:evenVBand="0" w:oddHBand="0" w:evenHBand="0" w:firstRowFirstColumn="0" w:firstRowLastColumn="0" w:lastRowFirstColumn="0" w:lastRowLastColumn="0"/>
              <w:rPr>
                <w:rFonts w:ascii="DM Sans" w:hAnsi="DM Sans" w:cs="Arial"/>
                <w:color w:val="FFFFFF" w:themeColor="background2"/>
              </w:rPr>
            </w:pPr>
            <w:r w:rsidRPr="00325EAE">
              <w:rPr>
                <w:rFonts w:ascii="DM Sans" w:hAnsi="DM Sans" w:cs="Arial"/>
                <w:color w:val="FFFFFF" w:themeColor="background2"/>
              </w:rPr>
              <w:t xml:space="preserve">Amber level: adequate </w:t>
            </w:r>
          </w:p>
        </w:tc>
        <w:tc>
          <w:tcPr>
            <w:tcW w:w="3119" w:type="dxa"/>
            <w:shd w:val="clear" w:color="auto" w:fill="0072CE" w:themeFill="accent4"/>
          </w:tcPr>
          <w:p w14:paraId="0DF072B0" w14:textId="77777777" w:rsidR="00325EAE" w:rsidRPr="00325EAE" w:rsidRDefault="00325EAE" w:rsidP="008A628B">
            <w:pPr>
              <w:cnfStyle w:val="100000000000" w:firstRow="1" w:lastRow="0" w:firstColumn="0" w:lastColumn="0" w:oddVBand="0" w:evenVBand="0" w:oddHBand="0" w:evenHBand="0" w:firstRowFirstColumn="0" w:firstRowLastColumn="0" w:lastRowFirstColumn="0" w:lastRowLastColumn="0"/>
              <w:rPr>
                <w:rFonts w:ascii="DM Sans" w:hAnsi="DM Sans" w:cs="Arial"/>
                <w:color w:val="FFFFFF" w:themeColor="background2"/>
              </w:rPr>
            </w:pPr>
            <w:r w:rsidRPr="00325EAE">
              <w:rPr>
                <w:rFonts w:ascii="DM Sans" w:hAnsi="DM Sans" w:cs="Arial"/>
                <w:color w:val="FFFFFF" w:themeColor="background2"/>
              </w:rPr>
              <w:t>Green Level: Good</w:t>
            </w:r>
          </w:p>
        </w:tc>
        <w:tc>
          <w:tcPr>
            <w:tcW w:w="2976" w:type="dxa"/>
            <w:shd w:val="clear" w:color="auto" w:fill="0072CE" w:themeFill="accent4"/>
          </w:tcPr>
          <w:p w14:paraId="5C6C92EB" w14:textId="77777777" w:rsidR="00325EAE" w:rsidRPr="00325EAE" w:rsidRDefault="00325EAE" w:rsidP="008A628B">
            <w:pPr>
              <w:cnfStyle w:val="100000000000" w:firstRow="1" w:lastRow="0" w:firstColumn="0" w:lastColumn="0" w:oddVBand="0" w:evenVBand="0" w:oddHBand="0" w:evenHBand="0" w:firstRowFirstColumn="0" w:firstRowLastColumn="0" w:lastRowFirstColumn="0" w:lastRowLastColumn="0"/>
              <w:rPr>
                <w:rFonts w:ascii="DM Sans" w:hAnsi="DM Sans" w:cs="Arial"/>
                <w:color w:val="FFFFFF" w:themeColor="background2"/>
              </w:rPr>
            </w:pPr>
            <w:r w:rsidRPr="00325EAE">
              <w:rPr>
                <w:rFonts w:ascii="DM Sans" w:hAnsi="DM Sans" w:cs="Arial"/>
                <w:color w:val="FFFFFF" w:themeColor="background2"/>
              </w:rPr>
              <w:t xml:space="preserve">Evidence available </w:t>
            </w:r>
          </w:p>
        </w:tc>
      </w:tr>
      <w:tr w:rsidR="00325EAE" w:rsidRPr="00325EAE" w14:paraId="1BACBDC3" w14:textId="77777777" w:rsidTr="00670310">
        <w:tc>
          <w:tcPr>
            <w:cnfStyle w:val="001000000000" w:firstRow="0" w:lastRow="0" w:firstColumn="1" w:lastColumn="0" w:oddVBand="0" w:evenVBand="0" w:oddHBand="0" w:evenHBand="0" w:firstRowFirstColumn="0" w:firstRowLastColumn="0" w:lastRowFirstColumn="0" w:lastRowLastColumn="0"/>
            <w:tcW w:w="2124" w:type="dxa"/>
            <w:shd w:val="clear" w:color="auto" w:fill="0072CE" w:themeFill="accent4"/>
          </w:tcPr>
          <w:p w14:paraId="44A0FDB9" w14:textId="77777777" w:rsidR="00325EAE" w:rsidRPr="00325EAE" w:rsidRDefault="00325EAE" w:rsidP="008A628B">
            <w:pPr>
              <w:rPr>
                <w:rFonts w:ascii="DM Sans" w:hAnsi="DM Sans" w:cs="Arial"/>
                <w:color w:val="FFFFFF" w:themeColor="background2"/>
              </w:rPr>
            </w:pPr>
            <w:r w:rsidRPr="00325EAE">
              <w:rPr>
                <w:rFonts w:ascii="DM Sans" w:hAnsi="DM Sans" w:cs="Arial"/>
                <w:color w:val="FFFFFF" w:themeColor="background2"/>
              </w:rPr>
              <w:t>Essential Services</w:t>
            </w:r>
          </w:p>
        </w:tc>
        <w:tc>
          <w:tcPr>
            <w:tcW w:w="3173" w:type="dxa"/>
          </w:tcPr>
          <w:p w14:paraId="6F3268DD" w14:textId="77777777"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325EAE">
              <w:rPr>
                <w:rFonts w:ascii="DM Sans" w:hAnsi="DM Sans" w:cs="Arial"/>
              </w:rPr>
              <w:t>LPC is supporting contractors where requested with difficulties complying with the contract requirements to support implementation.</w:t>
            </w:r>
          </w:p>
        </w:tc>
        <w:tc>
          <w:tcPr>
            <w:tcW w:w="3345" w:type="dxa"/>
          </w:tcPr>
          <w:p w14:paraId="7BEDCB23" w14:textId="035FA52B"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325EAE">
              <w:rPr>
                <w:rFonts w:ascii="DM Sans" w:hAnsi="DM Sans" w:cs="Arial"/>
              </w:rPr>
              <w:t>LPC is involved as appropriate with monitoring visits with th</w:t>
            </w:r>
            <w:r w:rsidR="00BC4BE3">
              <w:rPr>
                <w:rFonts w:ascii="DM Sans" w:hAnsi="DM Sans" w:cs="Arial"/>
              </w:rPr>
              <w:t>e ICB Pharmacy Contract Team</w:t>
            </w:r>
            <w:r w:rsidR="00BC5DD0">
              <w:rPr>
                <w:rFonts w:ascii="DM Sans" w:hAnsi="DM Sans" w:cs="Arial"/>
              </w:rPr>
              <w:t xml:space="preserve">. </w:t>
            </w:r>
            <w:r w:rsidRPr="00325EAE">
              <w:rPr>
                <w:rFonts w:ascii="DM Sans" w:hAnsi="DM Sans" w:cs="Arial"/>
              </w:rPr>
              <w:t>LPC is supporting contractors where requested with difficulties complying with the contract requirements to support implementation.</w:t>
            </w:r>
          </w:p>
        </w:tc>
        <w:tc>
          <w:tcPr>
            <w:tcW w:w="3119" w:type="dxa"/>
          </w:tcPr>
          <w:p w14:paraId="3D695C89" w14:textId="2B41AD06" w:rsidR="00A4446F" w:rsidRPr="00A4446F" w:rsidRDefault="00325EAE" w:rsidP="00A4446F">
            <w:pPr>
              <w:pStyle w:val="PlainText"/>
              <w:cnfStyle w:val="000000000000" w:firstRow="0" w:lastRow="0" w:firstColumn="0" w:lastColumn="0" w:oddVBand="0" w:evenVBand="0" w:oddHBand="0" w:evenHBand="0" w:firstRowFirstColumn="0" w:firstRowLastColumn="0" w:lastRowFirstColumn="0" w:lastRowLastColumn="0"/>
              <w:rPr>
                <w:rFonts w:ascii="DM Sans" w:hAnsi="DM Sans" w:cs="Arial"/>
                <w:sz w:val="24"/>
                <w:szCs w:val="24"/>
              </w:rPr>
            </w:pPr>
            <w:r w:rsidRPr="00A4446F">
              <w:rPr>
                <w:rFonts w:ascii="DM Sans" w:hAnsi="DM Sans" w:cs="Arial"/>
                <w:sz w:val="24"/>
                <w:szCs w:val="24"/>
              </w:rPr>
              <w:t xml:space="preserve">As </w:t>
            </w:r>
            <w:r w:rsidR="00A4446F" w:rsidRPr="00A4446F">
              <w:rPr>
                <w:rFonts w:ascii="DM Sans" w:hAnsi="DM Sans" w:cs="Arial"/>
                <w:sz w:val="24"/>
                <w:szCs w:val="24"/>
              </w:rPr>
              <w:t>Amber Level plus</w:t>
            </w:r>
            <w:r w:rsidR="00A4446F">
              <w:rPr>
                <w:rFonts w:ascii="DM Sans" w:hAnsi="DM Sans" w:cs="Arial"/>
                <w:sz w:val="24"/>
                <w:szCs w:val="24"/>
              </w:rPr>
              <w:t xml:space="preserve"> p</w:t>
            </w:r>
            <w:r w:rsidR="00A4446F" w:rsidRPr="00A4446F">
              <w:rPr>
                <w:rFonts w:ascii="DM Sans" w:hAnsi="DM Sans" w:cs="Arial"/>
                <w:sz w:val="24"/>
                <w:szCs w:val="24"/>
              </w:rPr>
              <w:t>rovision of data to contractors</w:t>
            </w:r>
          </w:p>
          <w:p w14:paraId="0E0FDA6D" w14:textId="77777777" w:rsidR="00A4446F" w:rsidRPr="00A4446F" w:rsidRDefault="00A4446F" w:rsidP="00A4446F">
            <w:pPr>
              <w:pStyle w:val="PlainText"/>
              <w:cnfStyle w:val="000000000000" w:firstRow="0" w:lastRow="0" w:firstColumn="0" w:lastColumn="0" w:oddVBand="0" w:evenVBand="0" w:oddHBand="0" w:evenHBand="0" w:firstRowFirstColumn="0" w:firstRowLastColumn="0" w:lastRowFirstColumn="0" w:lastRowLastColumn="0"/>
              <w:rPr>
                <w:rFonts w:ascii="DM Sans" w:hAnsi="DM Sans" w:cs="Arial"/>
                <w:sz w:val="24"/>
                <w:szCs w:val="24"/>
              </w:rPr>
            </w:pPr>
            <w:r w:rsidRPr="00A4446F">
              <w:rPr>
                <w:rFonts w:ascii="DM Sans" w:hAnsi="DM Sans" w:cs="Arial"/>
                <w:sz w:val="24"/>
                <w:szCs w:val="24"/>
              </w:rPr>
              <w:t>to assist compliance with CPCF</w:t>
            </w:r>
          </w:p>
          <w:p w14:paraId="113B353B" w14:textId="77777777" w:rsidR="00A4446F" w:rsidRPr="00A4446F" w:rsidRDefault="00A4446F" w:rsidP="00A4446F">
            <w:pPr>
              <w:pStyle w:val="PlainText"/>
              <w:cnfStyle w:val="000000000000" w:firstRow="0" w:lastRow="0" w:firstColumn="0" w:lastColumn="0" w:oddVBand="0" w:evenVBand="0" w:oddHBand="0" w:evenHBand="0" w:firstRowFirstColumn="0" w:firstRowLastColumn="0" w:lastRowFirstColumn="0" w:lastRowLastColumn="0"/>
              <w:rPr>
                <w:rFonts w:ascii="DM Sans" w:hAnsi="DM Sans" w:cs="Arial"/>
                <w:sz w:val="24"/>
                <w:szCs w:val="24"/>
              </w:rPr>
            </w:pPr>
            <w:r w:rsidRPr="00A4446F">
              <w:rPr>
                <w:rFonts w:ascii="DM Sans" w:hAnsi="DM Sans" w:cs="Arial"/>
                <w:sz w:val="24"/>
                <w:szCs w:val="24"/>
              </w:rPr>
              <w:t>more broadly. Signposting to</w:t>
            </w:r>
          </w:p>
          <w:p w14:paraId="2775E3AA" w14:textId="77777777" w:rsidR="00A4446F" w:rsidRPr="00A4446F" w:rsidRDefault="00A4446F" w:rsidP="00A4446F">
            <w:pPr>
              <w:pStyle w:val="PlainText"/>
              <w:cnfStyle w:val="000000000000" w:firstRow="0" w:lastRow="0" w:firstColumn="0" w:lastColumn="0" w:oddVBand="0" w:evenVBand="0" w:oddHBand="0" w:evenHBand="0" w:firstRowFirstColumn="0" w:firstRowLastColumn="0" w:lastRowFirstColumn="0" w:lastRowLastColumn="0"/>
              <w:rPr>
                <w:rFonts w:ascii="DM Sans" w:hAnsi="DM Sans" w:cs="Arial"/>
                <w:sz w:val="24"/>
                <w:szCs w:val="24"/>
              </w:rPr>
            </w:pPr>
            <w:r w:rsidRPr="00A4446F">
              <w:rPr>
                <w:rFonts w:ascii="DM Sans" w:hAnsi="DM Sans" w:cs="Arial"/>
                <w:sz w:val="24"/>
                <w:szCs w:val="24"/>
              </w:rPr>
              <w:t>trade bodies for general business</w:t>
            </w:r>
          </w:p>
          <w:p w14:paraId="70ABB251" w14:textId="0B658AF0" w:rsidR="00A4446F" w:rsidRPr="00A4446F" w:rsidRDefault="00A4446F" w:rsidP="00A4446F">
            <w:pPr>
              <w:pStyle w:val="PlainText"/>
              <w:cnfStyle w:val="000000000000" w:firstRow="0" w:lastRow="0" w:firstColumn="0" w:lastColumn="0" w:oddVBand="0" w:evenVBand="0" w:oddHBand="0" w:evenHBand="0" w:firstRowFirstColumn="0" w:firstRowLastColumn="0" w:lastRowFirstColumn="0" w:lastRowLastColumn="0"/>
              <w:rPr>
                <w:rFonts w:ascii="DM Sans" w:hAnsi="DM Sans" w:cs="Arial"/>
                <w:sz w:val="24"/>
                <w:szCs w:val="24"/>
              </w:rPr>
            </w:pPr>
            <w:r w:rsidRPr="00A4446F">
              <w:rPr>
                <w:rFonts w:ascii="DM Sans" w:hAnsi="DM Sans" w:cs="Arial"/>
                <w:sz w:val="24"/>
                <w:szCs w:val="24"/>
              </w:rPr>
              <w:t xml:space="preserve">advice and to </w:t>
            </w:r>
            <w:r>
              <w:rPr>
                <w:rFonts w:ascii="DM Sans" w:hAnsi="DM Sans" w:cs="Arial"/>
                <w:sz w:val="24"/>
                <w:szCs w:val="24"/>
              </w:rPr>
              <w:t>CPE</w:t>
            </w:r>
            <w:r w:rsidRPr="00A4446F">
              <w:rPr>
                <w:rFonts w:ascii="DM Sans" w:hAnsi="DM Sans" w:cs="Arial"/>
                <w:sz w:val="24"/>
                <w:szCs w:val="24"/>
              </w:rPr>
              <w:t xml:space="preserve"> for non-local</w:t>
            </w:r>
          </w:p>
          <w:p w14:paraId="6C96EA6F" w14:textId="05E4CB29" w:rsidR="00325EAE" w:rsidRPr="00325EAE" w:rsidRDefault="00A4446F" w:rsidP="00A4446F">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A4446F">
              <w:rPr>
                <w:rFonts w:ascii="DM Sans" w:hAnsi="DM Sans" w:cs="Arial"/>
              </w:rPr>
              <w:t>NHS / CPCF matters.</w:t>
            </w:r>
          </w:p>
        </w:tc>
        <w:tc>
          <w:tcPr>
            <w:tcW w:w="2976" w:type="dxa"/>
            <w:shd w:val="clear" w:color="auto" w:fill="92D050"/>
          </w:tcPr>
          <w:p w14:paraId="7EF8BE06" w14:textId="77777777" w:rsidR="00670310" w:rsidRPr="00670310" w:rsidRDefault="00670310" w:rsidP="00670310">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670310">
              <w:rPr>
                <w:rFonts w:ascii="DM Sans" w:hAnsi="DM Sans" w:cs="Arial"/>
              </w:rPr>
              <w:t xml:space="preserve">-CPLSC are actively involved and several requests coming in for support and contractual visits </w:t>
            </w:r>
          </w:p>
          <w:p w14:paraId="279EEC4F" w14:textId="77777777" w:rsidR="00670310" w:rsidRPr="00670310" w:rsidRDefault="00670310" w:rsidP="00670310">
            <w:pPr>
              <w:cnfStyle w:val="000000000000" w:firstRow="0" w:lastRow="0" w:firstColumn="0" w:lastColumn="0" w:oddVBand="0" w:evenVBand="0" w:oddHBand="0" w:evenHBand="0" w:firstRowFirstColumn="0" w:firstRowLastColumn="0" w:lastRowFirstColumn="0" w:lastRowLastColumn="0"/>
              <w:rPr>
                <w:rFonts w:ascii="DM Sans" w:hAnsi="DM Sans" w:cs="Arial"/>
              </w:rPr>
            </w:pPr>
          </w:p>
          <w:p w14:paraId="74AC93BD" w14:textId="16DC5D8E" w:rsidR="00325EAE" w:rsidRPr="00325EAE" w:rsidRDefault="00670310" w:rsidP="00670310">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670310">
              <w:rPr>
                <w:rFonts w:ascii="DM Sans" w:hAnsi="DM Sans" w:cs="Arial"/>
              </w:rPr>
              <w:t>- Open telephone and email exchange for ongoing essential services and contractual advice</w:t>
            </w:r>
          </w:p>
        </w:tc>
      </w:tr>
      <w:tr w:rsidR="00325EAE" w:rsidRPr="00325EAE" w14:paraId="196C539B" w14:textId="77777777" w:rsidTr="00670310">
        <w:tc>
          <w:tcPr>
            <w:cnfStyle w:val="001000000000" w:firstRow="0" w:lastRow="0" w:firstColumn="1" w:lastColumn="0" w:oddVBand="0" w:evenVBand="0" w:oddHBand="0" w:evenHBand="0" w:firstRowFirstColumn="0" w:firstRowLastColumn="0" w:lastRowFirstColumn="0" w:lastRowLastColumn="0"/>
            <w:tcW w:w="2124" w:type="dxa"/>
            <w:shd w:val="clear" w:color="auto" w:fill="0072CE" w:themeFill="accent4"/>
          </w:tcPr>
          <w:p w14:paraId="4CF89E4E" w14:textId="77777777" w:rsidR="00325EAE" w:rsidRPr="00325EAE" w:rsidRDefault="00325EAE" w:rsidP="008A628B">
            <w:pPr>
              <w:rPr>
                <w:rFonts w:ascii="DM Sans" w:hAnsi="DM Sans" w:cs="Arial"/>
                <w:color w:val="FFFFFF" w:themeColor="background2"/>
              </w:rPr>
            </w:pPr>
            <w:r w:rsidRPr="00325EAE">
              <w:rPr>
                <w:rFonts w:ascii="DM Sans" w:hAnsi="DM Sans" w:cs="Arial"/>
                <w:color w:val="FFFFFF" w:themeColor="background2"/>
              </w:rPr>
              <w:t>Advanced Services</w:t>
            </w:r>
          </w:p>
        </w:tc>
        <w:tc>
          <w:tcPr>
            <w:tcW w:w="3173" w:type="dxa"/>
          </w:tcPr>
          <w:p w14:paraId="78DE0693" w14:textId="180B0451" w:rsidR="00325EAE" w:rsidRPr="00325EAE" w:rsidRDefault="1C7C79A9"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1C7C79A9">
              <w:rPr>
                <w:rFonts w:ascii="DM Sans" w:hAnsi="DM Sans" w:cs="Arial"/>
              </w:rPr>
              <w:t xml:space="preserve">LPC has no Work Programme to regularly review or encourage uptake and of Advanced </w:t>
            </w:r>
            <w:r w:rsidRPr="1C7C79A9">
              <w:rPr>
                <w:rFonts w:ascii="DM Sans" w:hAnsi="DM Sans" w:cs="Arial"/>
              </w:rPr>
              <w:lastRenderedPageBreak/>
              <w:t xml:space="preserve">Services and implementation of new services. </w:t>
            </w:r>
          </w:p>
        </w:tc>
        <w:tc>
          <w:tcPr>
            <w:tcW w:w="3345" w:type="dxa"/>
          </w:tcPr>
          <w:p w14:paraId="78AF3959" w14:textId="7A79D4FD" w:rsidR="00325EAE" w:rsidRPr="00325EAE" w:rsidRDefault="1C7C79A9"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1C7C79A9">
              <w:rPr>
                <w:rFonts w:ascii="DM Sans" w:hAnsi="DM Sans" w:cs="Arial"/>
              </w:rPr>
              <w:lastRenderedPageBreak/>
              <w:t xml:space="preserve">LPC has reviewed within the last 12 months how many contractors are providing Advanced Services in the </w:t>
            </w:r>
            <w:r w:rsidRPr="1C7C79A9">
              <w:rPr>
                <w:rFonts w:ascii="DM Sans" w:hAnsi="DM Sans" w:cs="Arial"/>
              </w:rPr>
              <w:lastRenderedPageBreak/>
              <w:t>LPC area. LPC support pharmacy owners with Advanced Services and works with the local NHS, GPs and others when starting Advanced Services and provide a briefing on the services and arrangements appropriate to local circumstances.</w:t>
            </w:r>
          </w:p>
        </w:tc>
        <w:tc>
          <w:tcPr>
            <w:tcW w:w="3119" w:type="dxa"/>
          </w:tcPr>
          <w:p w14:paraId="75380696" w14:textId="026D48BF" w:rsidR="00325EAE" w:rsidRPr="00325EAE" w:rsidRDefault="1C7C79A9"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1C7C79A9">
              <w:rPr>
                <w:rFonts w:ascii="DM Sans" w:hAnsi="DM Sans" w:cs="Arial"/>
              </w:rPr>
              <w:lastRenderedPageBreak/>
              <w:t xml:space="preserve">As Amber Level, plus the LPC reviews, at least every 4 months, both the number of contractors </w:t>
            </w:r>
            <w:r w:rsidRPr="1C7C79A9">
              <w:rPr>
                <w:rFonts w:ascii="DM Sans" w:hAnsi="DM Sans" w:cs="Arial"/>
              </w:rPr>
              <w:lastRenderedPageBreak/>
              <w:t>providing Advanced Services together with the level of delivery and reviewing the Work Programme accordingly.</w:t>
            </w:r>
          </w:p>
        </w:tc>
        <w:tc>
          <w:tcPr>
            <w:tcW w:w="2976" w:type="dxa"/>
            <w:shd w:val="clear" w:color="auto" w:fill="92D050"/>
          </w:tcPr>
          <w:p w14:paraId="0D78BDB1" w14:textId="77777777" w:rsidR="00670310" w:rsidRPr="00670310" w:rsidRDefault="00670310" w:rsidP="00670310">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670310">
              <w:rPr>
                <w:rFonts w:ascii="DM Sans" w:hAnsi="DM Sans" w:cs="Arial"/>
              </w:rPr>
              <w:lastRenderedPageBreak/>
              <w:t xml:space="preserve">-CPLSC fully continue ongoing reviews of advanced services provision and numbers </w:t>
            </w:r>
            <w:r w:rsidRPr="00670310">
              <w:rPr>
                <w:rFonts w:ascii="DM Sans" w:hAnsi="DM Sans" w:cs="Arial"/>
              </w:rPr>
              <w:lastRenderedPageBreak/>
              <w:t xml:space="preserve">geography and locations, working closely with public health – ICB commissioners. </w:t>
            </w:r>
          </w:p>
          <w:p w14:paraId="6C11F428" w14:textId="77777777" w:rsidR="00670310" w:rsidRPr="00670310" w:rsidRDefault="00670310" w:rsidP="00670310">
            <w:pPr>
              <w:cnfStyle w:val="000000000000" w:firstRow="0" w:lastRow="0" w:firstColumn="0" w:lastColumn="0" w:oddVBand="0" w:evenVBand="0" w:oddHBand="0" w:evenHBand="0" w:firstRowFirstColumn="0" w:firstRowLastColumn="0" w:lastRowFirstColumn="0" w:lastRowLastColumn="0"/>
              <w:rPr>
                <w:rFonts w:ascii="DM Sans" w:hAnsi="DM Sans" w:cs="Arial"/>
              </w:rPr>
            </w:pPr>
          </w:p>
          <w:p w14:paraId="0161A10E" w14:textId="020C6918" w:rsidR="00325EAE" w:rsidRPr="00325EAE" w:rsidRDefault="00670310" w:rsidP="00670310">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670310">
              <w:rPr>
                <w:rFonts w:ascii="DM Sans" w:hAnsi="DM Sans" w:cs="Arial"/>
              </w:rPr>
              <w:t xml:space="preserve">-Major concerns around data access for contractor outcomes with ICB restrictive access and </w:t>
            </w:r>
            <w:r w:rsidRPr="00670310">
              <w:rPr>
                <w:rFonts w:ascii="DM Sans" w:hAnsi="DM Sans" w:cs="Arial"/>
              </w:rPr>
              <w:t>non-access</w:t>
            </w:r>
            <w:r w:rsidRPr="00670310">
              <w:rPr>
                <w:rFonts w:ascii="DM Sans" w:hAnsi="DM Sans" w:cs="Arial"/>
              </w:rPr>
              <w:t xml:space="preserve"> to PO licences </w:t>
            </w:r>
            <w:r>
              <w:rPr>
                <w:rFonts w:ascii="DM Sans" w:hAnsi="DM Sans" w:cs="Arial"/>
              </w:rPr>
              <w:t>since the launch of PF with having held full access previously</w:t>
            </w:r>
          </w:p>
        </w:tc>
      </w:tr>
      <w:tr w:rsidR="00325EAE" w:rsidRPr="00325EAE" w14:paraId="6FFC8B1B" w14:textId="77777777" w:rsidTr="00670310">
        <w:tc>
          <w:tcPr>
            <w:cnfStyle w:val="001000000000" w:firstRow="0" w:lastRow="0" w:firstColumn="1" w:lastColumn="0" w:oddVBand="0" w:evenVBand="0" w:oddHBand="0" w:evenHBand="0" w:firstRowFirstColumn="0" w:firstRowLastColumn="0" w:lastRowFirstColumn="0" w:lastRowLastColumn="0"/>
            <w:tcW w:w="2124" w:type="dxa"/>
            <w:shd w:val="clear" w:color="auto" w:fill="0072CE" w:themeFill="accent4"/>
          </w:tcPr>
          <w:p w14:paraId="6BD019A7" w14:textId="77777777" w:rsidR="00325EAE" w:rsidRPr="00325EAE" w:rsidRDefault="00325EAE" w:rsidP="008A628B">
            <w:pPr>
              <w:rPr>
                <w:rFonts w:ascii="DM Sans" w:hAnsi="DM Sans" w:cs="Arial"/>
                <w:color w:val="FFFFFF" w:themeColor="background2"/>
              </w:rPr>
            </w:pPr>
            <w:r w:rsidRPr="00325EAE">
              <w:rPr>
                <w:rFonts w:ascii="DM Sans" w:hAnsi="DM Sans" w:cs="Arial"/>
                <w:color w:val="FFFFFF" w:themeColor="background2"/>
              </w:rPr>
              <w:t>Commissioning Environment for Local Services</w:t>
            </w:r>
          </w:p>
        </w:tc>
        <w:tc>
          <w:tcPr>
            <w:tcW w:w="3173" w:type="dxa"/>
          </w:tcPr>
          <w:p w14:paraId="297517CA" w14:textId="559B3278" w:rsidR="00325EAE" w:rsidRPr="00325EAE" w:rsidRDefault="1C7C79A9"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1C7C79A9">
              <w:rPr>
                <w:rFonts w:ascii="DM Sans" w:hAnsi="DM Sans" w:cs="Arial"/>
              </w:rPr>
              <w:t>Whilst LPC members and officers may be familiar with procurement and</w:t>
            </w:r>
          </w:p>
          <w:p w14:paraId="0C1E62D9" w14:textId="77777777"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325EAE">
              <w:rPr>
                <w:rFonts w:ascii="DM Sans" w:hAnsi="DM Sans" w:cs="Arial"/>
              </w:rPr>
              <w:t>commissioning rules, information is only provided to contractors upon request.</w:t>
            </w:r>
          </w:p>
        </w:tc>
        <w:tc>
          <w:tcPr>
            <w:tcW w:w="3345" w:type="dxa"/>
          </w:tcPr>
          <w:p w14:paraId="04C2D6BC" w14:textId="77777777"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325EAE">
              <w:rPr>
                <w:rFonts w:ascii="DM Sans" w:hAnsi="DM Sans" w:cs="Arial"/>
              </w:rPr>
              <w:t>LPC has provided guidance to all contractors explaining the local commissioning landscape and arrangements to contractors.</w:t>
            </w:r>
          </w:p>
        </w:tc>
        <w:tc>
          <w:tcPr>
            <w:tcW w:w="3119" w:type="dxa"/>
          </w:tcPr>
          <w:p w14:paraId="41B48ABE" w14:textId="6D1AA373"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325EAE">
              <w:rPr>
                <w:rFonts w:ascii="DM Sans" w:hAnsi="DM Sans" w:cs="Arial"/>
              </w:rPr>
              <w:t>LPC has implemented an ongoing communications plan to all contractors explaining the</w:t>
            </w:r>
            <w:r w:rsidR="00492860">
              <w:rPr>
                <w:rFonts w:ascii="DM Sans" w:hAnsi="DM Sans" w:cs="Arial"/>
              </w:rPr>
              <w:t xml:space="preserve"> </w:t>
            </w:r>
            <w:r w:rsidRPr="00325EAE">
              <w:rPr>
                <w:rFonts w:ascii="DM Sans" w:hAnsi="DM Sans" w:cs="Arial"/>
              </w:rPr>
              <w:t>local commissioning landscape and arrangements to contractors together with relevant changes.</w:t>
            </w:r>
          </w:p>
        </w:tc>
        <w:tc>
          <w:tcPr>
            <w:tcW w:w="2976" w:type="dxa"/>
            <w:shd w:val="clear" w:color="auto" w:fill="92D050"/>
          </w:tcPr>
          <w:p w14:paraId="463B6773" w14:textId="2201E2CB" w:rsidR="00325EAE" w:rsidRPr="00325EAE" w:rsidRDefault="00670310"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670310">
              <w:rPr>
                <w:rFonts w:ascii="DM Sans" w:hAnsi="DM Sans" w:cs="Arial"/>
              </w:rPr>
              <w:t>CPLSC has provided ongoing comms across the whole year</w:t>
            </w:r>
          </w:p>
        </w:tc>
      </w:tr>
      <w:tr w:rsidR="00325EAE" w:rsidRPr="00325EAE" w14:paraId="33290BB6" w14:textId="77777777" w:rsidTr="00670310">
        <w:tc>
          <w:tcPr>
            <w:cnfStyle w:val="001000000000" w:firstRow="0" w:lastRow="0" w:firstColumn="1" w:lastColumn="0" w:oddVBand="0" w:evenVBand="0" w:oddHBand="0" w:evenHBand="0" w:firstRowFirstColumn="0" w:firstRowLastColumn="0" w:lastRowFirstColumn="0" w:lastRowLastColumn="0"/>
            <w:tcW w:w="2124" w:type="dxa"/>
            <w:shd w:val="clear" w:color="auto" w:fill="0072CE" w:themeFill="accent4"/>
          </w:tcPr>
          <w:p w14:paraId="46716CF7" w14:textId="77777777" w:rsidR="00325EAE" w:rsidRPr="00325EAE" w:rsidRDefault="00325EAE" w:rsidP="008A628B">
            <w:pPr>
              <w:rPr>
                <w:rFonts w:ascii="DM Sans" w:hAnsi="DM Sans" w:cs="Arial"/>
                <w:color w:val="FFFFFF" w:themeColor="background2"/>
              </w:rPr>
            </w:pPr>
            <w:r w:rsidRPr="00325EAE">
              <w:rPr>
                <w:rFonts w:ascii="DM Sans" w:hAnsi="DM Sans" w:cs="Arial"/>
                <w:color w:val="FFFFFF" w:themeColor="background2"/>
              </w:rPr>
              <w:t>Negotiation of Local Services</w:t>
            </w:r>
          </w:p>
        </w:tc>
        <w:tc>
          <w:tcPr>
            <w:tcW w:w="3173" w:type="dxa"/>
          </w:tcPr>
          <w:p w14:paraId="086E17C6" w14:textId="77777777"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325EAE">
              <w:rPr>
                <w:rFonts w:ascii="DM Sans" w:hAnsi="DM Sans" w:cs="Arial"/>
              </w:rPr>
              <w:t xml:space="preserve">LPC has no Work Programme to regularly review or encourage the </w:t>
            </w:r>
            <w:r w:rsidRPr="00325EAE">
              <w:rPr>
                <w:rFonts w:ascii="DM Sans" w:hAnsi="DM Sans" w:cs="Arial"/>
              </w:rPr>
              <w:lastRenderedPageBreak/>
              <w:t>LPC's local service negotiation.</w:t>
            </w:r>
          </w:p>
        </w:tc>
        <w:tc>
          <w:tcPr>
            <w:tcW w:w="3345" w:type="dxa"/>
          </w:tcPr>
          <w:p w14:paraId="0292CAD2" w14:textId="729F8B16" w:rsidR="00325EAE" w:rsidRPr="00325EAE" w:rsidRDefault="1C7C79A9"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1C7C79A9">
              <w:rPr>
                <w:rFonts w:ascii="DM Sans" w:hAnsi="DM Sans" w:cs="Arial"/>
              </w:rPr>
              <w:lastRenderedPageBreak/>
              <w:t xml:space="preserve">LPC can demonstrate that they are proactively working with local commissioners to negotiate new Local </w:t>
            </w:r>
            <w:r w:rsidRPr="1C7C79A9">
              <w:rPr>
                <w:rFonts w:ascii="DM Sans" w:hAnsi="DM Sans" w:cs="Arial"/>
              </w:rPr>
              <w:lastRenderedPageBreak/>
              <w:t>Services provision and maintain or develop current Local Services. A proactive programme of review</w:t>
            </w:r>
          </w:p>
          <w:p w14:paraId="547B7D21" w14:textId="4B6300B0" w:rsidR="00325EAE" w:rsidRPr="00325EAE" w:rsidRDefault="1C7C79A9"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1C7C79A9">
              <w:rPr>
                <w:rFonts w:ascii="DM Sans" w:hAnsi="DM Sans" w:cs="Arial"/>
              </w:rPr>
              <w:t>of current arrangements has been undertaken within the last 15 months to ensure that continuation and development of Local Services takes place. The LPC uses the CPE costing briefing for Local Services.</w:t>
            </w:r>
          </w:p>
        </w:tc>
        <w:tc>
          <w:tcPr>
            <w:tcW w:w="3119" w:type="dxa"/>
          </w:tcPr>
          <w:p w14:paraId="1B04AB46" w14:textId="576E35A2" w:rsidR="0067698D" w:rsidRPr="0067698D" w:rsidRDefault="1C7C79A9" w:rsidP="0067698D">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1C7C79A9">
              <w:rPr>
                <w:rFonts w:ascii="DM Sans" w:hAnsi="DM Sans" w:cs="Arial"/>
              </w:rPr>
              <w:lastRenderedPageBreak/>
              <w:t>As Amber Level, plus negotiates and develops local contracts based on national</w:t>
            </w:r>
          </w:p>
          <w:p w14:paraId="207C4697" w14:textId="09166B9F" w:rsidR="00325EAE" w:rsidRPr="00325EAE" w:rsidRDefault="0067698D" w:rsidP="0067698D">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67698D">
              <w:rPr>
                <w:rFonts w:ascii="DM Sans" w:hAnsi="DM Sans" w:cs="Arial"/>
              </w:rPr>
              <w:lastRenderedPageBreak/>
              <w:t>templates and frameworks</w:t>
            </w:r>
            <w:r w:rsidR="00FF630B">
              <w:rPr>
                <w:rFonts w:ascii="DM Sans" w:hAnsi="DM Sans" w:cs="Arial"/>
              </w:rPr>
              <w:t xml:space="preserve"> where available.  W</w:t>
            </w:r>
            <w:r w:rsidR="00325EAE" w:rsidRPr="00325EAE">
              <w:rPr>
                <w:rFonts w:ascii="DM Sans" w:hAnsi="DM Sans" w:cs="Arial"/>
              </w:rPr>
              <w:t>here LPC has successfully negotiated a new Local Service, this is for a period approved by the LPC to ensure successful implementation, sustainability and return on investment and LPC has highlighted to contractors any significant changes or key requirements of new contractual arrangements. If no new services have been negotiated within the last 15 months, then the Work Programme has these actions explicitly stated.</w:t>
            </w:r>
          </w:p>
        </w:tc>
        <w:tc>
          <w:tcPr>
            <w:tcW w:w="2976" w:type="dxa"/>
            <w:shd w:val="clear" w:color="auto" w:fill="92D050"/>
          </w:tcPr>
          <w:p w14:paraId="5AACD30A" w14:textId="2AF08158" w:rsidR="00325EAE" w:rsidRPr="00325EAE" w:rsidRDefault="00670310"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Pr>
                <w:rFonts w:ascii="DM Sans" w:hAnsi="DM Sans" w:cs="Arial"/>
              </w:rPr>
              <w:lastRenderedPageBreak/>
              <w:t>S</w:t>
            </w:r>
            <w:r w:rsidRPr="00670310">
              <w:rPr>
                <w:rFonts w:ascii="DM Sans" w:hAnsi="DM Sans" w:cs="Arial"/>
              </w:rPr>
              <w:t xml:space="preserve">uccessful negotiations and adaptations to SLAs including new innovative services being </w:t>
            </w:r>
            <w:r w:rsidRPr="00670310">
              <w:rPr>
                <w:rFonts w:ascii="DM Sans" w:hAnsi="DM Sans" w:cs="Arial"/>
              </w:rPr>
              <w:lastRenderedPageBreak/>
              <w:t>introduced</w:t>
            </w:r>
            <w:r>
              <w:rPr>
                <w:rFonts w:ascii="DM Sans" w:hAnsi="DM Sans" w:cs="Arial"/>
              </w:rPr>
              <w:t xml:space="preserve"> but principles of skill mix and margin have played a core part of agreements</w:t>
            </w:r>
          </w:p>
        </w:tc>
      </w:tr>
      <w:tr w:rsidR="00325EAE" w:rsidRPr="00325EAE" w14:paraId="4AB9CE32" w14:textId="77777777" w:rsidTr="00A23B7D">
        <w:tc>
          <w:tcPr>
            <w:cnfStyle w:val="001000000000" w:firstRow="0" w:lastRow="0" w:firstColumn="1" w:lastColumn="0" w:oddVBand="0" w:evenVBand="0" w:oddHBand="0" w:evenHBand="0" w:firstRowFirstColumn="0" w:firstRowLastColumn="0" w:lastRowFirstColumn="0" w:lastRowLastColumn="0"/>
            <w:tcW w:w="2124" w:type="dxa"/>
            <w:shd w:val="clear" w:color="auto" w:fill="0072CE" w:themeFill="accent4"/>
          </w:tcPr>
          <w:p w14:paraId="48B3203B" w14:textId="77777777" w:rsidR="00325EAE" w:rsidRPr="00325EAE" w:rsidRDefault="00325EAE" w:rsidP="008A628B">
            <w:pPr>
              <w:rPr>
                <w:rFonts w:ascii="DM Sans" w:hAnsi="DM Sans" w:cs="Arial"/>
                <w:color w:val="FFFFFF" w:themeColor="background2"/>
              </w:rPr>
            </w:pPr>
            <w:r w:rsidRPr="00325EAE">
              <w:rPr>
                <w:rFonts w:ascii="DM Sans" w:hAnsi="DM Sans" w:cs="Arial"/>
                <w:color w:val="FFFFFF" w:themeColor="background2"/>
              </w:rPr>
              <w:t>Supporting Delivery of Local Services</w:t>
            </w:r>
          </w:p>
        </w:tc>
        <w:tc>
          <w:tcPr>
            <w:tcW w:w="3173" w:type="dxa"/>
          </w:tcPr>
          <w:p w14:paraId="1AE84C7B" w14:textId="1D2B4E9C"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325EAE">
              <w:rPr>
                <w:rFonts w:ascii="DM Sans" w:hAnsi="DM Sans" w:cs="Arial"/>
              </w:rPr>
              <w:t>LPC provides reactive support to all contractors, or individual contractors, to maintain and develop Local Service income.</w:t>
            </w:r>
          </w:p>
        </w:tc>
        <w:tc>
          <w:tcPr>
            <w:tcW w:w="3345" w:type="dxa"/>
          </w:tcPr>
          <w:p w14:paraId="5CCAC460" w14:textId="77777777"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325EAE">
              <w:rPr>
                <w:rFonts w:ascii="DM Sans" w:hAnsi="DM Sans" w:cs="Arial"/>
              </w:rPr>
              <w:t>LPC Strategic Plan and Work Programme both identify a workstream to maintain and</w:t>
            </w:r>
          </w:p>
          <w:p w14:paraId="69DC91D5" w14:textId="77777777"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325EAE">
              <w:rPr>
                <w:rFonts w:ascii="DM Sans" w:hAnsi="DM Sans" w:cs="Arial"/>
              </w:rPr>
              <w:lastRenderedPageBreak/>
              <w:t>develop Local Service income for</w:t>
            </w:r>
          </w:p>
          <w:p w14:paraId="4DD374FD" w14:textId="77777777"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325EAE">
              <w:rPr>
                <w:rFonts w:ascii="DM Sans" w:hAnsi="DM Sans" w:cs="Arial"/>
              </w:rPr>
              <w:t>contractors. This workstream can be demonstrated to be active.</w:t>
            </w:r>
          </w:p>
        </w:tc>
        <w:tc>
          <w:tcPr>
            <w:tcW w:w="3119" w:type="dxa"/>
          </w:tcPr>
          <w:p w14:paraId="443BFB3B" w14:textId="631D2EB0"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325EAE">
              <w:rPr>
                <w:rFonts w:ascii="DM Sans" w:hAnsi="DM Sans" w:cs="Arial"/>
              </w:rPr>
              <w:lastRenderedPageBreak/>
              <w:t xml:space="preserve">As </w:t>
            </w:r>
            <w:r w:rsidR="00A1478A">
              <w:rPr>
                <w:rFonts w:ascii="DM Sans" w:hAnsi="DM Sans" w:cs="Arial"/>
              </w:rPr>
              <w:t>Amber</w:t>
            </w:r>
            <w:r w:rsidRPr="00325EAE">
              <w:rPr>
                <w:rFonts w:ascii="DM Sans" w:hAnsi="DM Sans" w:cs="Arial"/>
              </w:rPr>
              <w:t xml:space="preserve"> Level, plus the LPC can demonstrate that they have proactively provided support to contractors to engage </w:t>
            </w:r>
            <w:r w:rsidRPr="00325EAE">
              <w:rPr>
                <w:rFonts w:ascii="DM Sans" w:hAnsi="DM Sans" w:cs="Arial"/>
              </w:rPr>
              <w:lastRenderedPageBreak/>
              <w:t>and deliver Local Services.</w:t>
            </w:r>
          </w:p>
        </w:tc>
        <w:tc>
          <w:tcPr>
            <w:tcW w:w="2976" w:type="dxa"/>
            <w:shd w:val="clear" w:color="auto" w:fill="92D050"/>
          </w:tcPr>
          <w:p w14:paraId="4C21E0CC" w14:textId="54B9C82C" w:rsidR="00325EAE" w:rsidRPr="00325EAE" w:rsidRDefault="00A23B7D"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A23B7D">
              <w:rPr>
                <w:rFonts w:ascii="DM Sans" w:hAnsi="DM Sans" w:cs="Arial"/>
              </w:rPr>
              <w:lastRenderedPageBreak/>
              <w:t xml:space="preserve">CPLSC has provided webinars for new local services which have been recorded and made available on our </w:t>
            </w:r>
            <w:r w:rsidRPr="00A23B7D">
              <w:rPr>
                <w:rFonts w:ascii="DM Sans" w:hAnsi="DM Sans" w:cs="Arial"/>
              </w:rPr>
              <w:lastRenderedPageBreak/>
              <w:t>youtube channel for contractors to refer back to for additional support.</w:t>
            </w:r>
          </w:p>
        </w:tc>
      </w:tr>
      <w:tr w:rsidR="00325EAE" w:rsidRPr="00325EAE" w14:paraId="76CD5FE7" w14:textId="77777777" w:rsidTr="00A23B7D">
        <w:tc>
          <w:tcPr>
            <w:cnfStyle w:val="001000000000" w:firstRow="0" w:lastRow="0" w:firstColumn="1" w:lastColumn="0" w:oddVBand="0" w:evenVBand="0" w:oddHBand="0" w:evenHBand="0" w:firstRowFirstColumn="0" w:firstRowLastColumn="0" w:lastRowFirstColumn="0" w:lastRowLastColumn="0"/>
            <w:tcW w:w="2124" w:type="dxa"/>
            <w:shd w:val="clear" w:color="auto" w:fill="0072CE" w:themeFill="accent4"/>
          </w:tcPr>
          <w:p w14:paraId="55283712" w14:textId="4777AA15" w:rsidR="00325EAE" w:rsidRPr="00325EAE" w:rsidRDefault="00F2584B" w:rsidP="008A628B">
            <w:pPr>
              <w:rPr>
                <w:rFonts w:ascii="DM Sans" w:hAnsi="DM Sans" w:cs="Arial"/>
                <w:color w:val="FFFFFF" w:themeColor="background2"/>
              </w:rPr>
            </w:pPr>
            <w:r>
              <w:rPr>
                <w:rFonts w:ascii="DM Sans" w:hAnsi="DM Sans" w:cs="Arial"/>
                <w:color w:val="FFFFFF" w:themeColor="background2"/>
              </w:rPr>
              <w:t>CPE</w:t>
            </w:r>
            <w:r w:rsidR="00325EAE" w:rsidRPr="00325EAE">
              <w:rPr>
                <w:rFonts w:ascii="DM Sans" w:hAnsi="DM Sans" w:cs="Arial"/>
                <w:color w:val="FFFFFF" w:themeColor="background2"/>
              </w:rPr>
              <w:t xml:space="preserve"> Services Database</w:t>
            </w:r>
          </w:p>
        </w:tc>
        <w:tc>
          <w:tcPr>
            <w:tcW w:w="3173" w:type="dxa"/>
          </w:tcPr>
          <w:p w14:paraId="02D57E64" w14:textId="77777777"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325EAE">
              <w:rPr>
                <w:rFonts w:ascii="DM Sans" w:hAnsi="DM Sans" w:cs="Arial"/>
              </w:rPr>
              <w:t>LPC does not use the services database.</w:t>
            </w:r>
          </w:p>
        </w:tc>
        <w:tc>
          <w:tcPr>
            <w:tcW w:w="3345" w:type="dxa"/>
          </w:tcPr>
          <w:p w14:paraId="535E756E" w14:textId="77777777"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325EAE">
              <w:rPr>
                <w:rFonts w:ascii="DM Sans" w:hAnsi="DM Sans" w:cs="Arial"/>
              </w:rPr>
              <w:t>LPC uses but does not contribute to the services database.</w:t>
            </w:r>
          </w:p>
        </w:tc>
        <w:tc>
          <w:tcPr>
            <w:tcW w:w="3119" w:type="dxa"/>
          </w:tcPr>
          <w:p w14:paraId="69CBD228" w14:textId="5056EDC5" w:rsidR="00325EAE" w:rsidRPr="00325EAE" w:rsidRDefault="1C7C79A9"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1C7C79A9">
              <w:rPr>
                <w:rFonts w:ascii="DM Sans" w:hAnsi="DM Sans" w:cs="Arial"/>
              </w:rPr>
              <w:t>LPC uses and has contributed to the services database in the last 12 months.</w:t>
            </w:r>
          </w:p>
        </w:tc>
        <w:tc>
          <w:tcPr>
            <w:tcW w:w="2976" w:type="dxa"/>
            <w:shd w:val="clear" w:color="auto" w:fill="FFC000"/>
          </w:tcPr>
          <w:p w14:paraId="4B4A272A" w14:textId="67FF871F" w:rsidR="00325EAE" w:rsidRPr="00325EAE" w:rsidRDefault="00A23B7D"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A23B7D">
              <w:rPr>
                <w:rFonts w:ascii="DM Sans" w:hAnsi="DM Sans" w:cs="Arial"/>
              </w:rPr>
              <w:t xml:space="preserve">Have ongoing conversations with caline regarding local services however local contractor needs and efforts have been prioritised  </w:t>
            </w:r>
          </w:p>
        </w:tc>
      </w:tr>
    </w:tbl>
    <w:p w14:paraId="1697AA08" w14:textId="77777777" w:rsidR="00325EAE" w:rsidRPr="00325EAE" w:rsidRDefault="00325EAE" w:rsidP="00325EAE">
      <w:pPr>
        <w:rPr>
          <w:rFonts w:ascii="DM Sans" w:hAnsi="DM Sans" w:cs="Arial"/>
          <w:u w:val="single"/>
        </w:rPr>
      </w:pPr>
    </w:p>
    <w:p w14:paraId="5362B3D8" w14:textId="77777777" w:rsidR="00325EAE" w:rsidRPr="00066CE3" w:rsidRDefault="00325EAE" w:rsidP="00325EAE">
      <w:pPr>
        <w:rPr>
          <w:rFonts w:ascii="Mokoko Medium" w:hAnsi="Mokoko Medium" w:cs="Mokoko Medium"/>
          <w:b/>
          <w:bCs/>
        </w:rPr>
      </w:pPr>
      <w:r w:rsidRPr="00066CE3">
        <w:rPr>
          <w:rFonts w:ascii="Mokoko Medium" w:hAnsi="Mokoko Medium" w:cs="Mokoko Medium"/>
          <w:b/>
          <w:bCs/>
          <w:color w:val="0072CE" w:themeColor="text1"/>
        </w:rPr>
        <w:t>Stakeholder Relationships</w:t>
      </w:r>
    </w:p>
    <w:p w14:paraId="0C9A557D" w14:textId="77777777" w:rsidR="00325EAE" w:rsidRPr="00325EAE" w:rsidRDefault="00325EAE" w:rsidP="00325EAE">
      <w:pPr>
        <w:rPr>
          <w:rFonts w:ascii="DM Sans" w:hAnsi="DM Sans" w:cs="Arial"/>
          <w:u w:val="single"/>
        </w:rPr>
      </w:pPr>
    </w:p>
    <w:tbl>
      <w:tblPr>
        <w:tblStyle w:val="GridTable1Light"/>
        <w:tblW w:w="14737" w:type="dxa"/>
        <w:tblLayout w:type="fixed"/>
        <w:tblLook w:val="06A0" w:firstRow="1" w:lastRow="0" w:firstColumn="1" w:lastColumn="0" w:noHBand="1" w:noVBand="1"/>
      </w:tblPr>
      <w:tblGrid>
        <w:gridCol w:w="2122"/>
        <w:gridCol w:w="3097"/>
        <w:gridCol w:w="3423"/>
        <w:gridCol w:w="3119"/>
        <w:gridCol w:w="2976"/>
      </w:tblGrid>
      <w:tr w:rsidR="00325EAE" w:rsidRPr="00325EAE" w14:paraId="625C94AE" w14:textId="77777777" w:rsidTr="1C7C79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0072CE" w:themeFill="accent4"/>
          </w:tcPr>
          <w:p w14:paraId="17CE6518" w14:textId="77777777" w:rsidR="00325EAE" w:rsidRPr="00066CE3" w:rsidRDefault="00325EAE" w:rsidP="008A628B">
            <w:pPr>
              <w:rPr>
                <w:rFonts w:ascii="DM Sans" w:hAnsi="DM Sans" w:cs="Arial"/>
                <w:color w:val="FFFFFF" w:themeColor="background2"/>
                <w:u w:val="single"/>
              </w:rPr>
            </w:pPr>
          </w:p>
        </w:tc>
        <w:tc>
          <w:tcPr>
            <w:tcW w:w="3097" w:type="dxa"/>
            <w:shd w:val="clear" w:color="auto" w:fill="0072CE" w:themeFill="accent4"/>
          </w:tcPr>
          <w:p w14:paraId="64090489" w14:textId="77777777" w:rsidR="00325EAE" w:rsidRPr="00066CE3" w:rsidRDefault="00325EAE" w:rsidP="008A628B">
            <w:pPr>
              <w:cnfStyle w:val="100000000000" w:firstRow="1" w:lastRow="0" w:firstColumn="0" w:lastColumn="0" w:oddVBand="0" w:evenVBand="0" w:oddHBand="0" w:evenHBand="0" w:firstRowFirstColumn="0" w:firstRowLastColumn="0" w:lastRowFirstColumn="0" w:lastRowLastColumn="0"/>
              <w:rPr>
                <w:rFonts w:ascii="DM Sans" w:hAnsi="DM Sans" w:cs="Arial"/>
                <w:color w:val="FFFFFF" w:themeColor="background2"/>
              </w:rPr>
            </w:pPr>
            <w:r w:rsidRPr="00066CE3">
              <w:rPr>
                <w:rFonts w:ascii="DM Sans" w:eastAsia="Calibri" w:hAnsi="DM Sans" w:cs="Arial"/>
                <w:color w:val="FFFFFF" w:themeColor="background2"/>
              </w:rPr>
              <w:t>Red level: Inadequate</w:t>
            </w:r>
          </w:p>
        </w:tc>
        <w:tc>
          <w:tcPr>
            <w:tcW w:w="3423" w:type="dxa"/>
            <w:shd w:val="clear" w:color="auto" w:fill="0072CE" w:themeFill="accent4"/>
          </w:tcPr>
          <w:p w14:paraId="48FFEC29" w14:textId="77777777" w:rsidR="00325EAE" w:rsidRPr="00066CE3" w:rsidRDefault="00325EAE" w:rsidP="008A628B">
            <w:pPr>
              <w:cnfStyle w:val="100000000000" w:firstRow="1" w:lastRow="0" w:firstColumn="0" w:lastColumn="0" w:oddVBand="0" w:evenVBand="0" w:oddHBand="0" w:evenHBand="0" w:firstRowFirstColumn="0" w:firstRowLastColumn="0" w:lastRowFirstColumn="0" w:lastRowLastColumn="0"/>
              <w:rPr>
                <w:rFonts w:ascii="DM Sans" w:hAnsi="DM Sans" w:cs="Arial"/>
                <w:color w:val="FFFFFF" w:themeColor="background2"/>
              </w:rPr>
            </w:pPr>
            <w:r w:rsidRPr="00066CE3">
              <w:rPr>
                <w:rFonts w:ascii="DM Sans" w:hAnsi="DM Sans" w:cs="Arial"/>
                <w:color w:val="FFFFFF" w:themeColor="background2"/>
              </w:rPr>
              <w:t xml:space="preserve">Amber level: adequate </w:t>
            </w:r>
          </w:p>
        </w:tc>
        <w:tc>
          <w:tcPr>
            <w:tcW w:w="3119" w:type="dxa"/>
            <w:shd w:val="clear" w:color="auto" w:fill="0072CE" w:themeFill="accent4"/>
          </w:tcPr>
          <w:p w14:paraId="1D13CC6B" w14:textId="77777777" w:rsidR="00325EAE" w:rsidRPr="00066CE3" w:rsidRDefault="00325EAE" w:rsidP="008A628B">
            <w:pPr>
              <w:cnfStyle w:val="100000000000" w:firstRow="1" w:lastRow="0" w:firstColumn="0" w:lastColumn="0" w:oddVBand="0" w:evenVBand="0" w:oddHBand="0" w:evenHBand="0" w:firstRowFirstColumn="0" w:firstRowLastColumn="0" w:lastRowFirstColumn="0" w:lastRowLastColumn="0"/>
              <w:rPr>
                <w:rFonts w:ascii="DM Sans" w:hAnsi="DM Sans" w:cs="Arial"/>
                <w:color w:val="FFFFFF" w:themeColor="background2"/>
              </w:rPr>
            </w:pPr>
            <w:r w:rsidRPr="00066CE3">
              <w:rPr>
                <w:rFonts w:ascii="DM Sans" w:hAnsi="DM Sans" w:cs="Arial"/>
                <w:color w:val="FFFFFF" w:themeColor="background2"/>
              </w:rPr>
              <w:t>Green Level: Good</w:t>
            </w:r>
          </w:p>
        </w:tc>
        <w:tc>
          <w:tcPr>
            <w:tcW w:w="2976" w:type="dxa"/>
            <w:shd w:val="clear" w:color="auto" w:fill="0072CE" w:themeFill="accent4"/>
          </w:tcPr>
          <w:p w14:paraId="1B95F173" w14:textId="77777777" w:rsidR="00325EAE" w:rsidRPr="00066CE3" w:rsidRDefault="00325EAE" w:rsidP="008A628B">
            <w:pPr>
              <w:cnfStyle w:val="100000000000" w:firstRow="1" w:lastRow="0" w:firstColumn="0" w:lastColumn="0" w:oddVBand="0" w:evenVBand="0" w:oddHBand="0" w:evenHBand="0" w:firstRowFirstColumn="0" w:firstRowLastColumn="0" w:lastRowFirstColumn="0" w:lastRowLastColumn="0"/>
              <w:rPr>
                <w:rFonts w:ascii="DM Sans" w:hAnsi="DM Sans" w:cs="Arial"/>
                <w:color w:val="FFFFFF" w:themeColor="background2"/>
              </w:rPr>
            </w:pPr>
            <w:r w:rsidRPr="00066CE3">
              <w:rPr>
                <w:rFonts w:ascii="DM Sans" w:hAnsi="DM Sans" w:cs="Arial"/>
                <w:color w:val="FFFFFF" w:themeColor="background2"/>
              </w:rPr>
              <w:t xml:space="preserve">Evidence available </w:t>
            </w:r>
          </w:p>
        </w:tc>
      </w:tr>
      <w:tr w:rsidR="00A668B0" w:rsidRPr="00325EAE" w14:paraId="0605F0D0" w14:textId="77777777" w:rsidTr="00A23B7D">
        <w:tc>
          <w:tcPr>
            <w:cnfStyle w:val="001000000000" w:firstRow="0" w:lastRow="0" w:firstColumn="1" w:lastColumn="0" w:oddVBand="0" w:evenVBand="0" w:oddHBand="0" w:evenHBand="0" w:firstRowFirstColumn="0" w:firstRowLastColumn="0" w:lastRowFirstColumn="0" w:lastRowLastColumn="0"/>
            <w:tcW w:w="2122" w:type="dxa"/>
            <w:shd w:val="clear" w:color="auto" w:fill="0072CE" w:themeFill="accent4"/>
          </w:tcPr>
          <w:p w14:paraId="73A53A52" w14:textId="37CF86B6" w:rsidR="00A668B0" w:rsidRPr="00253989" w:rsidRDefault="00A668B0" w:rsidP="008A628B">
            <w:pPr>
              <w:rPr>
                <w:rFonts w:ascii="DM Sans" w:hAnsi="DM Sans" w:cs="Arial"/>
                <w:color w:val="FFFFFF" w:themeColor="background2"/>
              </w:rPr>
            </w:pPr>
            <w:r>
              <w:rPr>
                <w:rFonts w:ascii="DM Sans" w:hAnsi="DM Sans" w:cs="Arial"/>
                <w:color w:val="FFFFFF" w:themeColor="background2"/>
              </w:rPr>
              <w:t xml:space="preserve">Stakeholder Mapping </w:t>
            </w:r>
          </w:p>
        </w:tc>
        <w:tc>
          <w:tcPr>
            <w:tcW w:w="3097" w:type="dxa"/>
          </w:tcPr>
          <w:p w14:paraId="24BB63DC" w14:textId="150C9518" w:rsidR="00A668B0" w:rsidRPr="00325EAE" w:rsidRDefault="00A668B0"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Pr>
                <w:rFonts w:ascii="DM Sans" w:hAnsi="DM Sans" w:cs="Arial"/>
              </w:rPr>
              <w:t>No co-</w:t>
            </w:r>
            <w:r w:rsidR="00034B53">
              <w:rPr>
                <w:rFonts w:ascii="DM Sans" w:hAnsi="DM Sans" w:cs="Arial"/>
              </w:rPr>
              <w:t>ordinated</w:t>
            </w:r>
            <w:r>
              <w:rPr>
                <w:rFonts w:ascii="DM Sans" w:hAnsi="DM Sans" w:cs="Arial"/>
              </w:rPr>
              <w:t xml:space="preserve"> or d</w:t>
            </w:r>
            <w:r w:rsidR="00034B53">
              <w:rPr>
                <w:rFonts w:ascii="DM Sans" w:hAnsi="DM Sans" w:cs="Arial"/>
              </w:rPr>
              <w:t>ocumented</w:t>
            </w:r>
            <w:r>
              <w:rPr>
                <w:rFonts w:ascii="DM Sans" w:hAnsi="DM Sans" w:cs="Arial"/>
              </w:rPr>
              <w:t xml:space="preserve"> approach to</w:t>
            </w:r>
            <w:r w:rsidR="00034B53">
              <w:rPr>
                <w:rFonts w:ascii="DM Sans" w:hAnsi="DM Sans" w:cs="Arial"/>
              </w:rPr>
              <w:t xml:space="preserve"> stakeholder management.</w:t>
            </w:r>
            <w:r>
              <w:rPr>
                <w:rFonts w:ascii="DM Sans" w:hAnsi="DM Sans" w:cs="Arial"/>
              </w:rPr>
              <w:t xml:space="preserve"> </w:t>
            </w:r>
          </w:p>
        </w:tc>
        <w:tc>
          <w:tcPr>
            <w:tcW w:w="3423" w:type="dxa"/>
          </w:tcPr>
          <w:p w14:paraId="43F2C35E" w14:textId="09B38DEE" w:rsidR="00A668B0" w:rsidRPr="00325EAE" w:rsidRDefault="00A668B0"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Pr>
                <w:rFonts w:ascii="DM Sans" w:hAnsi="DM Sans" w:cs="Arial"/>
              </w:rPr>
              <w:t xml:space="preserve">Completed </w:t>
            </w:r>
            <w:r w:rsidR="00034B53">
              <w:rPr>
                <w:rFonts w:ascii="DM Sans" w:hAnsi="DM Sans" w:cs="Arial"/>
              </w:rPr>
              <w:t>local s</w:t>
            </w:r>
            <w:r>
              <w:rPr>
                <w:rFonts w:ascii="DM Sans" w:hAnsi="DM Sans" w:cs="Arial"/>
              </w:rPr>
              <w:t xml:space="preserve">takeholder mapping using CPE templates within the last 12 months </w:t>
            </w:r>
          </w:p>
        </w:tc>
        <w:tc>
          <w:tcPr>
            <w:tcW w:w="3119" w:type="dxa"/>
          </w:tcPr>
          <w:p w14:paraId="533DBBD3" w14:textId="4E2F836D" w:rsidR="00A668B0" w:rsidRPr="00325EAE" w:rsidRDefault="00524CDD"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Pr>
                <w:rFonts w:ascii="DM Sans" w:hAnsi="DM Sans" w:cs="Arial"/>
              </w:rPr>
              <w:t>As Amber Level, plus p</w:t>
            </w:r>
            <w:r w:rsidR="004B06F3">
              <w:rPr>
                <w:rFonts w:ascii="DM Sans" w:hAnsi="DM Sans" w:cs="Arial"/>
              </w:rPr>
              <w:t>roactively</w:t>
            </w:r>
            <w:r w:rsidR="00034B53">
              <w:rPr>
                <w:rFonts w:ascii="DM Sans" w:hAnsi="DM Sans" w:cs="Arial"/>
              </w:rPr>
              <w:t xml:space="preserve"> engages with identified stakeholders at agreed intervals</w:t>
            </w:r>
            <w:r>
              <w:rPr>
                <w:rFonts w:ascii="DM Sans" w:hAnsi="DM Sans" w:cs="Arial"/>
              </w:rPr>
              <w:t xml:space="preserve"> to maintain and develop relationships.</w:t>
            </w:r>
          </w:p>
        </w:tc>
        <w:tc>
          <w:tcPr>
            <w:tcW w:w="2976" w:type="dxa"/>
            <w:shd w:val="clear" w:color="auto" w:fill="92D050"/>
          </w:tcPr>
          <w:p w14:paraId="025B5CDB" w14:textId="009F58FC" w:rsidR="00A668B0" w:rsidRPr="00325EAE" w:rsidRDefault="00A23B7D"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A23B7D">
              <w:rPr>
                <w:rFonts w:ascii="DM Sans" w:hAnsi="DM Sans" w:cs="Arial"/>
              </w:rPr>
              <w:t xml:space="preserve">CPLSC are involved in all relevant ICB and public health meetings in support of our strategic ambitions  </w:t>
            </w:r>
          </w:p>
        </w:tc>
      </w:tr>
      <w:tr w:rsidR="00325EAE" w:rsidRPr="00325EAE" w14:paraId="1EB86CFB" w14:textId="77777777" w:rsidTr="00A23B7D">
        <w:tc>
          <w:tcPr>
            <w:cnfStyle w:val="001000000000" w:firstRow="0" w:lastRow="0" w:firstColumn="1" w:lastColumn="0" w:oddVBand="0" w:evenVBand="0" w:oddHBand="0" w:evenHBand="0" w:firstRowFirstColumn="0" w:firstRowLastColumn="0" w:lastRowFirstColumn="0" w:lastRowLastColumn="0"/>
            <w:tcW w:w="2122" w:type="dxa"/>
            <w:shd w:val="clear" w:color="auto" w:fill="0072CE" w:themeFill="accent4"/>
          </w:tcPr>
          <w:p w14:paraId="14C0B121" w14:textId="77777777" w:rsidR="00325EAE" w:rsidRPr="00253989" w:rsidRDefault="00325EAE" w:rsidP="008A628B">
            <w:pPr>
              <w:rPr>
                <w:rFonts w:ascii="DM Sans" w:hAnsi="DM Sans" w:cs="Arial"/>
                <w:color w:val="FFFFFF" w:themeColor="background2"/>
              </w:rPr>
            </w:pPr>
            <w:r w:rsidRPr="00253989">
              <w:rPr>
                <w:rFonts w:ascii="DM Sans" w:hAnsi="DM Sans" w:cs="Arial"/>
                <w:color w:val="FFFFFF" w:themeColor="background2"/>
              </w:rPr>
              <w:t>Needs Assessments and Strategic Plans</w:t>
            </w:r>
          </w:p>
        </w:tc>
        <w:tc>
          <w:tcPr>
            <w:tcW w:w="3097" w:type="dxa"/>
          </w:tcPr>
          <w:p w14:paraId="3F57F144" w14:textId="77777777"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325EAE">
              <w:rPr>
                <w:rFonts w:ascii="DM Sans" w:hAnsi="DM Sans" w:cs="Arial"/>
              </w:rPr>
              <w:t>LPC may be familiar with the local needs</w:t>
            </w:r>
          </w:p>
          <w:p w14:paraId="2BCF92F9" w14:textId="77777777"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325EAE">
              <w:rPr>
                <w:rFonts w:ascii="DM Sans" w:hAnsi="DM Sans" w:cs="Arial"/>
              </w:rPr>
              <w:t>assessments (JSNA, PNA), public health</w:t>
            </w:r>
          </w:p>
          <w:p w14:paraId="5546290E" w14:textId="37A7CFBC" w:rsidR="00325EAE" w:rsidRPr="00325EAE" w:rsidRDefault="1C7C79A9"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1C7C79A9">
              <w:rPr>
                <w:rFonts w:ascii="DM Sans" w:hAnsi="DM Sans" w:cs="Arial"/>
              </w:rPr>
              <w:lastRenderedPageBreak/>
              <w:t>report and commissioning Strategic Plan but does not yet have regular dialogue to influence.</w:t>
            </w:r>
          </w:p>
        </w:tc>
        <w:tc>
          <w:tcPr>
            <w:tcW w:w="3423" w:type="dxa"/>
          </w:tcPr>
          <w:p w14:paraId="7FA1ECAD" w14:textId="4901F7E6" w:rsidR="00325EAE" w:rsidRPr="00325EAE" w:rsidRDefault="1C7C79A9"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1C7C79A9">
              <w:rPr>
                <w:rFonts w:ascii="DM Sans" w:hAnsi="DM Sans" w:cs="Arial"/>
              </w:rPr>
              <w:lastRenderedPageBreak/>
              <w:t xml:space="preserve">LPC has identified the key individuals who influence planning and strategic decisions at Local Authorities and Integrated </w:t>
            </w:r>
            <w:r w:rsidRPr="1C7C79A9">
              <w:rPr>
                <w:rFonts w:ascii="DM Sans" w:hAnsi="DM Sans" w:cs="Arial"/>
              </w:rPr>
              <w:lastRenderedPageBreak/>
              <w:t>Care Board and has discussed community pharmacy's role in implementation of the commissioner's Strategic Plans within three months of</w:t>
            </w:r>
          </w:p>
          <w:p w14:paraId="0201ACF3" w14:textId="77777777"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325EAE">
              <w:rPr>
                <w:rFonts w:ascii="DM Sans" w:hAnsi="DM Sans" w:cs="Arial"/>
              </w:rPr>
              <w:t>publication.</w:t>
            </w:r>
          </w:p>
        </w:tc>
        <w:tc>
          <w:tcPr>
            <w:tcW w:w="3119" w:type="dxa"/>
          </w:tcPr>
          <w:p w14:paraId="1554A2BF" w14:textId="477F2274" w:rsidR="00325EAE" w:rsidRPr="00325EAE" w:rsidRDefault="1C7C79A9"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1C7C79A9">
              <w:rPr>
                <w:rFonts w:ascii="DM Sans" w:hAnsi="DM Sans" w:cs="Arial"/>
              </w:rPr>
              <w:lastRenderedPageBreak/>
              <w:t>As Amber Level, plus the LPC discusses the role of community pharmacy with</w:t>
            </w:r>
          </w:p>
          <w:p w14:paraId="6AF44344" w14:textId="77777777"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325EAE">
              <w:rPr>
                <w:rFonts w:ascii="DM Sans" w:hAnsi="DM Sans" w:cs="Arial"/>
              </w:rPr>
              <w:lastRenderedPageBreak/>
              <w:t>those key individuals before the publication of the commissioner's Strategic</w:t>
            </w:r>
          </w:p>
          <w:p w14:paraId="37C57C4B" w14:textId="77777777"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325EAE">
              <w:rPr>
                <w:rFonts w:ascii="DM Sans" w:hAnsi="DM Sans" w:cs="Arial"/>
              </w:rPr>
              <w:t>Plans with the aim to embed that role within those plans.</w:t>
            </w:r>
          </w:p>
        </w:tc>
        <w:tc>
          <w:tcPr>
            <w:tcW w:w="2976" w:type="dxa"/>
            <w:shd w:val="clear" w:color="auto" w:fill="FFC000"/>
          </w:tcPr>
          <w:p w14:paraId="2E3E1500" w14:textId="77777777"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p>
        </w:tc>
      </w:tr>
      <w:tr w:rsidR="00325EAE" w:rsidRPr="00325EAE" w14:paraId="6ADFDF6A" w14:textId="77777777" w:rsidTr="00A23B7D">
        <w:tc>
          <w:tcPr>
            <w:cnfStyle w:val="001000000000" w:firstRow="0" w:lastRow="0" w:firstColumn="1" w:lastColumn="0" w:oddVBand="0" w:evenVBand="0" w:oddHBand="0" w:evenHBand="0" w:firstRowFirstColumn="0" w:firstRowLastColumn="0" w:lastRowFirstColumn="0" w:lastRowLastColumn="0"/>
            <w:tcW w:w="2122" w:type="dxa"/>
            <w:shd w:val="clear" w:color="auto" w:fill="0072CE" w:themeFill="accent4"/>
          </w:tcPr>
          <w:p w14:paraId="243993B4" w14:textId="77777777" w:rsidR="00325EAE" w:rsidRPr="00253989" w:rsidRDefault="1C7C79A9" w:rsidP="1C7C79A9">
            <w:pPr>
              <w:rPr>
                <w:rFonts w:ascii="DM Sans" w:hAnsi="DM Sans" w:cs="Arial"/>
                <w:color w:val="FFFFFF" w:themeColor="background2"/>
                <w:sz w:val="23"/>
                <w:szCs w:val="23"/>
              </w:rPr>
            </w:pPr>
            <w:r w:rsidRPr="1C7C79A9">
              <w:rPr>
                <w:rFonts w:ascii="DM Sans" w:hAnsi="DM Sans" w:cs="Arial"/>
                <w:color w:val="FFFFFF" w:themeColor="accent5"/>
                <w:sz w:val="23"/>
                <w:szCs w:val="23"/>
              </w:rPr>
              <w:t>Patients and Representatives</w:t>
            </w:r>
          </w:p>
        </w:tc>
        <w:tc>
          <w:tcPr>
            <w:tcW w:w="3097" w:type="dxa"/>
          </w:tcPr>
          <w:p w14:paraId="4FE434E9" w14:textId="77777777"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325EAE">
              <w:rPr>
                <w:rFonts w:ascii="DM Sans" w:hAnsi="DM Sans" w:cs="Arial"/>
              </w:rPr>
              <w:t>LPC may be aware of the key individuals who represent patients view locally but does not yet have regular dialogue.</w:t>
            </w:r>
          </w:p>
        </w:tc>
        <w:tc>
          <w:tcPr>
            <w:tcW w:w="3423" w:type="dxa"/>
          </w:tcPr>
          <w:p w14:paraId="00CEA44B" w14:textId="77777777"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325EAE">
              <w:rPr>
                <w:rFonts w:ascii="DM Sans" w:hAnsi="DM Sans" w:cs="Arial"/>
              </w:rPr>
              <w:t>LPC has identified the key individuals within local patient representative organisations and elected representatives</w:t>
            </w:r>
          </w:p>
          <w:p w14:paraId="128175F7" w14:textId="6D9F12B1" w:rsidR="00325EAE" w:rsidRPr="00325EAE" w:rsidRDefault="1C7C79A9"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1C7C79A9">
              <w:rPr>
                <w:rFonts w:ascii="DM Sans" w:hAnsi="DM Sans" w:cs="Arial"/>
              </w:rPr>
              <w:t>(local councillors and MPs) who influence planning and strategic decisions and has taken the opportunity to discuss the role that community pharmacy can and does play in local service delivery within the last 12 months, when the opportunity arose.</w:t>
            </w:r>
          </w:p>
        </w:tc>
        <w:tc>
          <w:tcPr>
            <w:tcW w:w="3119" w:type="dxa"/>
          </w:tcPr>
          <w:p w14:paraId="0B97385C" w14:textId="5EC65F51"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325EAE">
              <w:rPr>
                <w:rFonts w:ascii="DM Sans" w:hAnsi="DM Sans" w:cs="Arial"/>
              </w:rPr>
              <w:t xml:space="preserve">As </w:t>
            </w:r>
            <w:r w:rsidR="00172A39">
              <w:rPr>
                <w:rFonts w:ascii="DM Sans" w:hAnsi="DM Sans" w:cs="Arial"/>
              </w:rPr>
              <w:t>Amber</w:t>
            </w:r>
            <w:r w:rsidRPr="00325EAE">
              <w:rPr>
                <w:rFonts w:ascii="DM Sans" w:hAnsi="DM Sans" w:cs="Arial"/>
              </w:rPr>
              <w:t xml:space="preserve"> Level, plus the LPC has sought to proactive engage with those key individuals at least once within the last 1</w:t>
            </w:r>
            <w:r w:rsidR="00901445">
              <w:rPr>
                <w:rFonts w:ascii="DM Sans" w:hAnsi="DM Sans" w:cs="Arial"/>
              </w:rPr>
              <w:t>2</w:t>
            </w:r>
            <w:r w:rsidRPr="00325EAE">
              <w:rPr>
                <w:rFonts w:ascii="DM Sans" w:hAnsi="DM Sans" w:cs="Arial"/>
              </w:rPr>
              <w:t xml:space="preserve"> months.</w:t>
            </w:r>
          </w:p>
        </w:tc>
        <w:tc>
          <w:tcPr>
            <w:tcW w:w="2976" w:type="dxa"/>
            <w:shd w:val="clear" w:color="auto" w:fill="FFC000"/>
          </w:tcPr>
          <w:p w14:paraId="4359E62B" w14:textId="2271DE05" w:rsidR="00325EAE" w:rsidRPr="00325EAE" w:rsidRDefault="00A23B7D"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A23B7D">
              <w:rPr>
                <w:rFonts w:ascii="DM Sans" w:hAnsi="DM Sans" w:cs="Arial"/>
              </w:rPr>
              <w:t xml:space="preserve">CPLSC capacity and size of footprint almost makes this </w:t>
            </w:r>
            <w:r w:rsidRPr="00A23B7D">
              <w:rPr>
                <w:rFonts w:ascii="DM Sans" w:hAnsi="DM Sans" w:cs="Arial"/>
              </w:rPr>
              <w:t>impossible</w:t>
            </w:r>
            <w:r w:rsidRPr="00A23B7D">
              <w:rPr>
                <w:rFonts w:ascii="DM Sans" w:hAnsi="DM Sans" w:cs="Arial"/>
              </w:rPr>
              <w:t xml:space="preserve"> however key locations of interest and impact are mapped and reviewed regularly</w:t>
            </w:r>
            <w:r w:rsidR="001877BB">
              <w:rPr>
                <w:rFonts w:ascii="DM Sans" w:hAnsi="DM Sans" w:cs="Arial"/>
              </w:rPr>
              <w:t xml:space="preserve"> based on strategic planning and contractor outcomes</w:t>
            </w:r>
          </w:p>
        </w:tc>
      </w:tr>
      <w:tr w:rsidR="00325EAE" w:rsidRPr="00325EAE" w14:paraId="205101A0" w14:textId="77777777" w:rsidTr="000C1DC8">
        <w:tc>
          <w:tcPr>
            <w:cnfStyle w:val="001000000000" w:firstRow="0" w:lastRow="0" w:firstColumn="1" w:lastColumn="0" w:oddVBand="0" w:evenVBand="0" w:oddHBand="0" w:evenHBand="0" w:firstRowFirstColumn="0" w:firstRowLastColumn="0" w:lastRowFirstColumn="0" w:lastRowLastColumn="0"/>
            <w:tcW w:w="2122" w:type="dxa"/>
            <w:shd w:val="clear" w:color="auto" w:fill="0072CE" w:themeFill="accent4"/>
          </w:tcPr>
          <w:p w14:paraId="298ADB4C" w14:textId="77777777" w:rsidR="00325EAE" w:rsidRPr="00253989" w:rsidRDefault="00325EAE" w:rsidP="008A628B">
            <w:pPr>
              <w:rPr>
                <w:rFonts w:ascii="DM Sans" w:hAnsi="DM Sans" w:cs="Arial"/>
                <w:color w:val="FFFFFF" w:themeColor="background2"/>
              </w:rPr>
            </w:pPr>
            <w:r w:rsidRPr="00253989">
              <w:rPr>
                <w:rFonts w:ascii="DM Sans" w:hAnsi="DM Sans" w:cs="Arial"/>
                <w:color w:val="FFFFFF" w:themeColor="background2"/>
              </w:rPr>
              <w:t>General Practitioners</w:t>
            </w:r>
          </w:p>
        </w:tc>
        <w:tc>
          <w:tcPr>
            <w:tcW w:w="3097" w:type="dxa"/>
          </w:tcPr>
          <w:p w14:paraId="4F0BBAC4" w14:textId="77777777"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325EAE">
              <w:rPr>
                <w:rFonts w:ascii="DM Sans" w:hAnsi="DM Sans" w:cs="Arial"/>
              </w:rPr>
              <w:t>LPC has no formal plans for engaging with GPs.</w:t>
            </w:r>
          </w:p>
        </w:tc>
        <w:tc>
          <w:tcPr>
            <w:tcW w:w="3423" w:type="dxa"/>
          </w:tcPr>
          <w:p w14:paraId="1008C7F9" w14:textId="3DEB2B64"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325EAE">
              <w:rPr>
                <w:rFonts w:ascii="DM Sans" w:hAnsi="DM Sans" w:cs="Arial"/>
              </w:rPr>
              <w:t>LPC representatives meet at least twice a year with LMC colleagues</w:t>
            </w:r>
            <w:r w:rsidR="00115D1F">
              <w:rPr>
                <w:rFonts w:ascii="DM Sans" w:hAnsi="DM Sans" w:cs="Arial"/>
              </w:rPr>
              <w:t xml:space="preserve"> or other GP leadership, such as PCN Clinical Leaders,</w:t>
            </w:r>
            <w:r w:rsidRPr="00325EAE">
              <w:rPr>
                <w:rFonts w:ascii="DM Sans" w:hAnsi="DM Sans" w:cs="Arial"/>
              </w:rPr>
              <w:t xml:space="preserve"> to keep GPs </w:t>
            </w:r>
            <w:r w:rsidRPr="00325EAE">
              <w:rPr>
                <w:rFonts w:ascii="DM Sans" w:hAnsi="DM Sans" w:cs="Arial"/>
              </w:rPr>
              <w:lastRenderedPageBreak/>
              <w:t>informed and discuss any interprofessional issues.</w:t>
            </w:r>
          </w:p>
        </w:tc>
        <w:tc>
          <w:tcPr>
            <w:tcW w:w="3119" w:type="dxa"/>
          </w:tcPr>
          <w:p w14:paraId="3BEC5BF9" w14:textId="05DB0823" w:rsidR="00927C3E" w:rsidRPr="00325EAE" w:rsidRDefault="1C7C79A9" w:rsidP="00927C3E">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1C7C79A9">
              <w:rPr>
                <w:rFonts w:ascii="DM Sans" w:hAnsi="DM Sans" w:cs="Arial"/>
              </w:rPr>
              <w:lastRenderedPageBreak/>
              <w:t xml:space="preserve">As Amber Level, plus the LPC has actively promoted referral routes into community pharmacies from General </w:t>
            </w:r>
            <w:r w:rsidRPr="1C7C79A9">
              <w:rPr>
                <w:rFonts w:ascii="DM Sans" w:hAnsi="DM Sans" w:cs="Arial"/>
              </w:rPr>
              <w:lastRenderedPageBreak/>
              <w:t>Practice. Has ongoing funded arrangements for engagement in Primary Care Networks (PCNs)</w:t>
            </w:r>
          </w:p>
          <w:p w14:paraId="759121FE" w14:textId="4F479D1B"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p>
        </w:tc>
        <w:tc>
          <w:tcPr>
            <w:tcW w:w="2976" w:type="dxa"/>
            <w:shd w:val="clear" w:color="auto" w:fill="92D050"/>
          </w:tcPr>
          <w:p w14:paraId="45CB3A34" w14:textId="77777777" w:rsidR="000C1DC8" w:rsidRPr="000C1DC8" w:rsidRDefault="000C1DC8" w:rsidP="000C1DC8">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0C1DC8">
              <w:rPr>
                <w:rFonts w:ascii="DM Sans" w:hAnsi="DM Sans" w:cs="Arial"/>
              </w:rPr>
              <w:lastRenderedPageBreak/>
              <w:t xml:space="preserve">CPLSC liaises with several GP’s across LSC and has provided several training sessions across the footprint to </w:t>
            </w:r>
            <w:r w:rsidRPr="000C1DC8">
              <w:rPr>
                <w:rFonts w:ascii="DM Sans" w:hAnsi="DM Sans" w:cs="Arial"/>
              </w:rPr>
              <w:lastRenderedPageBreak/>
              <w:t xml:space="preserve">embed key services and improve the link between Community Pharmacy and GP’s. </w:t>
            </w:r>
          </w:p>
          <w:p w14:paraId="2084AEA4" w14:textId="77777777" w:rsidR="000C1DC8" w:rsidRPr="000C1DC8" w:rsidRDefault="000C1DC8" w:rsidP="000C1DC8">
            <w:pPr>
              <w:cnfStyle w:val="000000000000" w:firstRow="0" w:lastRow="0" w:firstColumn="0" w:lastColumn="0" w:oddVBand="0" w:evenVBand="0" w:oddHBand="0" w:evenHBand="0" w:firstRowFirstColumn="0" w:firstRowLastColumn="0" w:lastRowFirstColumn="0" w:lastRowLastColumn="0"/>
              <w:rPr>
                <w:rFonts w:ascii="DM Sans" w:hAnsi="DM Sans" w:cs="Arial"/>
              </w:rPr>
            </w:pPr>
          </w:p>
          <w:p w14:paraId="5BD1F280" w14:textId="1D2C8393" w:rsidR="00325EAE" w:rsidRPr="00325EAE" w:rsidRDefault="000C1DC8" w:rsidP="000C1DC8">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0C1DC8">
              <w:rPr>
                <w:rFonts w:ascii="DM Sans" w:hAnsi="DM Sans" w:cs="Arial"/>
              </w:rPr>
              <w:t>-Additional funding has recently been secured to support PCN leads in developing relationships between surgeries and community pharmacies</w:t>
            </w:r>
          </w:p>
        </w:tc>
      </w:tr>
      <w:tr w:rsidR="00325EAE" w:rsidRPr="00325EAE" w14:paraId="685D8266" w14:textId="77777777" w:rsidTr="000C1DC8">
        <w:tc>
          <w:tcPr>
            <w:cnfStyle w:val="001000000000" w:firstRow="0" w:lastRow="0" w:firstColumn="1" w:lastColumn="0" w:oddVBand="0" w:evenVBand="0" w:oddHBand="0" w:evenHBand="0" w:firstRowFirstColumn="0" w:firstRowLastColumn="0" w:lastRowFirstColumn="0" w:lastRowLastColumn="0"/>
            <w:tcW w:w="2122" w:type="dxa"/>
            <w:shd w:val="clear" w:color="auto" w:fill="0072CE" w:themeFill="accent4"/>
          </w:tcPr>
          <w:p w14:paraId="5EB82AE5" w14:textId="77777777" w:rsidR="00325EAE" w:rsidRPr="00253989" w:rsidRDefault="00325EAE" w:rsidP="008A628B">
            <w:pPr>
              <w:rPr>
                <w:rFonts w:ascii="DM Sans" w:hAnsi="DM Sans" w:cs="Arial"/>
                <w:color w:val="FFFFFF" w:themeColor="background2"/>
              </w:rPr>
            </w:pPr>
            <w:r w:rsidRPr="00253989">
              <w:rPr>
                <w:rFonts w:ascii="DM Sans" w:hAnsi="DM Sans" w:cs="Arial"/>
                <w:color w:val="FFFFFF" w:themeColor="background2"/>
              </w:rPr>
              <w:t>Other Professionals</w:t>
            </w:r>
          </w:p>
        </w:tc>
        <w:tc>
          <w:tcPr>
            <w:tcW w:w="3097" w:type="dxa"/>
          </w:tcPr>
          <w:p w14:paraId="5A526FE0" w14:textId="77777777"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325EAE">
              <w:rPr>
                <w:rFonts w:ascii="DM Sans" w:hAnsi="DM Sans" w:cs="Arial"/>
              </w:rPr>
              <w:t>LPC may be aware of the key individuals who represent other professionals, such as other Local Representative Committees and Locality Groups but does not yet have regular dialogue.</w:t>
            </w:r>
          </w:p>
        </w:tc>
        <w:tc>
          <w:tcPr>
            <w:tcW w:w="3423" w:type="dxa"/>
          </w:tcPr>
          <w:p w14:paraId="279AD8AA" w14:textId="10D59A5A"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325EAE">
              <w:rPr>
                <w:rFonts w:ascii="DM Sans" w:hAnsi="DM Sans" w:cs="Arial"/>
              </w:rPr>
              <w:t xml:space="preserve">LPC has identified the key individuals who represent and influence other professionals and has taken the opportunity to discuss the role that Community Pharmacy does and can play in local service delivery within the last </w:t>
            </w:r>
            <w:r w:rsidR="00E24F78">
              <w:rPr>
                <w:rFonts w:ascii="DM Sans" w:hAnsi="DM Sans" w:cs="Arial"/>
              </w:rPr>
              <w:t>12-24</w:t>
            </w:r>
            <w:r w:rsidRPr="00325EAE">
              <w:rPr>
                <w:rFonts w:ascii="DM Sans" w:hAnsi="DM Sans" w:cs="Arial"/>
              </w:rPr>
              <w:t xml:space="preserve"> months, when the opportunity arose.</w:t>
            </w:r>
          </w:p>
        </w:tc>
        <w:tc>
          <w:tcPr>
            <w:tcW w:w="3119" w:type="dxa"/>
          </w:tcPr>
          <w:p w14:paraId="7A76C7FF" w14:textId="03044C92" w:rsidR="00325EAE" w:rsidRPr="00325EAE" w:rsidRDefault="1C7C79A9"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1C7C79A9">
              <w:rPr>
                <w:rFonts w:ascii="DM Sans" w:hAnsi="DM Sans" w:cs="Arial"/>
              </w:rPr>
              <w:t>As Amber Level, plus the LPC has sought to proactively engage with those key individuals at least once within the last 12-24 months.</w:t>
            </w:r>
          </w:p>
        </w:tc>
        <w:tc>
          <w:tcPr>
            <w:tcW w:w="2976" w:type="dxa"/>
            <w:shd w:val="clear" w:color="auto" w:fill="92D050"/>
          </w:tcPr>
          <w:p w14:paraId="58CF2697" w14:textId="54BFE5F9" w:rsidR="000C1DC8" w:rsidRPr="000C1DC8" w:rsidRDefault="000C1DC8" w:rsidP="000C1DC8">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0C1DC8">
              <w:rPr>
                <w:rFonts w:ascii="DM Sans" w:hAnsi="DM Sans" w:cs="Arial"/>
              </w:rPr>
              <w:t xml:space="preserve">LOC </w:t>
            </w:r>
          </w:p>
          <w:p w14:paraId="42F2D722" w14:textId="3A11B7AB" w:rsidR="000C1DC8" w:rsidRPr="000C1DC8" w:rsidRDefault="000C1DC8" w:rsidP="000C1DC8">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0C1DC8">
              <w:rPr>
                <w:rFonts w:ascii="DM Sans" w:hAnsi="DM Sans" w:cs="Arial"/>
              </w:rPr>
              <w:t xml:space="preserve">Dental </w:t>
            </w:r>
          </w:p>
          <w:p w14:paraId="5BA61116" w14:textId="7369BA01" w:rsidR="000C1DC8" w:rsidRPr="000C1DC8" w:rsidRDefault="000C1DC8" w:rsidP="000C1DC8">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0C1DC8">
              <w:rPr>
                <w:rFonts w:ascii="DM Sans" w:hAnsi="DM Sans" w:cs="Arial"/>
              </w:rPr>
              <w:t xml:space="preserve">Local Pilot Schemes </w:t>
            </w:r>
          </w:p>
          <w:p w14:paraId="15363E85" w14:textId="0816F2B5" w:rsidR="000C1DC8" w:rsidRPr="000C1DC8" w:rsidRDefault="000C1DC8" w:rsidP="000C1DC8">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0C1DC8">
              <w:rPr>
                <w:rFonts w:ascii="DM Sans" w:hAnsi="DM Sans" w:cs="Arial"/>
              </w:rPr>
              <w:t xml:space="preserve">Physiotherapist </w:t>
            </w:r>
          </w:p>
          <w:p w14:paraId="42B2EF25" w14:textId="242DB21E" w:rsidR="000C1DC8" w:rsidRPr="000C1DC8" w:rsidRDefault="000C1DC8" w:rsidP="000C1DC8">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0C1DC8">
              <w:rPr>
                <w:rFonts w:ascii="DM Sans" w:hAnsi="DM Sans" w:cs="Arial"/>
              </w:rPr>
              <w:t xml:space="preserve">Clinical Directors </w:t>
            </w:r>
          </w:p>
          <w:p w14:paraId="73425005" w14:textId="465774EE" w:rsidR="000C1DC8" w:rsidRPr="000C1DC8" w:rsidRDefault="000C1DC8" w:rsidP="000C1DC8">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0C1DC8">
              <w:rPr>
                <w:rFonts w:ascii="DM Sans" w:hAnsi="DM Sans" w:cs="Arial"/>
              </w:rPr>
              <w:t xml:space="preserve">PCN Managers </w:t>
            </w:r>
          </w:p>
          <w:p w14:paraId="1A4348E2" w14:textId="11D2280F" w:rsidR="000C1DC8" w:rsidRPr="000C1DC8" w:rsidRDefault="000C1DC8" w:rsidP="000C1DC8">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0C1DC8">
              <w:rPr>
                <w:rFonts w:ascii="DM Sans" w:hAnsi="DM Sans" w:cs="Arial"/>
              </w:rPr>
              <w:t xml:space="preserve">Hospitals </w:t>
            </w:r>
          </w:p>
          <w:p w14:paraId="224FB2E9" w14:textId="77777777" w:rsidR="000C1DC8" w:rsidRPr="000C1DC8" w:rsidRDefault="000C1DC8" w:rsidP="000C1DC8">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0C1DC8">
              <w:rPr>
                <w:rFonts w:ascii="DM Sans" w:hAnsi="DM Sans" w:cs="Arial"/>
              </w:rPr>
              <w:t xml:space="preserve">A&amp;E </w:t>
            </w:r>
          </w:p>
          <w:p w14:paraId="668F5FF2" w14:textId="77777777" w:rsidR="000C1DC8" w:rsidRPr="000C1DC8" w:rsidRDefault="000C1DC8" w:rsidP="000C1DC8">
            <w:pPr>
              <w:cnfStyle w:val="000000000000" w:firstRow="0" w:lastRow="0" w:firstColumn="0" w:lastColumn="0" w:oddVBand="0" w:evenVBand="0" w:oddHBand="0" w:evenHBand="0" w:firstRowFirstColumn="0" w:firstRowLastColumn="0" w:lastRowFirstColumn="0" w:lastRowLastColumn="0"/>
              <w:rPr>
                <w:rFonts w:ascii="DM Sans" w:hAnsi="DM Sans" w:cs="Arial"/>
              </w:rPr>
            </w:pPr>
          </w:p>
          <w:p w14:paraId="39E38476" w14:textId="2560B5CF" w:rsidR="00325EAE" w:rsidRPr="00325EAE" w:rsidRDefault="000C1DC8" w:rsidP="000C1DC8">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0C1DC8">
              <w:rPr>
                <w:rFonts w:ascii="DM Sans" w:hAnsi="DM Sans" w:cs="Arial"/>
              </w:rPr>
              <w:t>to actively continue working with joint goals</w:t>
            </w:r>
          </w:p>
        </w:tc>
      </w:tr>
      <w:tr w:rsidR="00325EAE" w:rsidRPr="00325EAE" w14:paraId="739022E3" w14:textId="77777777" w:rsidTr="000C1DC8">
        <w:tc>
          <w:tcPr>
            <w:cnfStyle w:val="001000000000" w:firstRow="0" w:lastRow="0" w:firstColumn="1" w:lastColumn="0" w:oddVBand="0" w:evenVBand="0" w:oddHBand="0" w:evenHBand="0" w:firstRowFirstColumn="0" w:firstRowLastColumn="0" w:lastRowFirstColumn="0" w:lastRowLastColumn="0"/>
            <w:tcW w:w="2122" w:type="dxa"/>
            <w:shd w:val="clear" w:color="auto" w:fill="0072CE" w:themeFill="accent4"/>
          </w:tcPr>
          <w:p w14:paraId="66607398" w14:textId="6C293BF4" w:rsidR="00325EAE" w:rsidRPr="00253989" w:rsidRDefault="00325EAE" w:rsidP="008A628B">
            <w:pPr>
              <w:rPr>
                <w:rFonts w:ascii="DM Sans" w:hAnsi="DM Sans" w:cs="Arial"/>
                <w:color w:val="FFFFFF" w:themeColor="background2"/>
              </w:rPr>
            </w:pPr>
            <w:r w:rsidRPr="00253989">
              <w:rPr>
                <w:rFonts w:ascii="DM Sans" w:hAnsi="DM Sans" w:cs="Arial"/>
                <w:color w:val="FFFFFF" w:themeColor="background2"/>
              </w:rPr>
              <w:t xml:space="preserve">NHS England </w:t>
            </w:r>
            <w:r w:rsidR="00D748A5">
              <w:rPr>
                <w:rFonts w:ascii="DM Sans" w:hAnsi="DM Sans" w:cs="Arial"/>
                <w:color w:val="FFFFFF" w:themeColor="background2"/>
              </w:rPr>
              <w:t xml:space="preserve">Region, NHS </w:t>
            </w:r>
            <w:r w:rsidR="00172A39">
              <w:rPr>
                <w:rFonts w:ascii="DM Sans" w:hAnsi="DM Sans" w:cs="Arial"/>
                <w:color w:val="FFFFFF" w:themeColor="background2"/>
              </w:rPr>
              <w:t xml:space="preserve">Pharmacy Contract Teams </w:t>
            </w:r>
            <w:r w:rsidR="00172A39">
              <w:rPr>
                <w:rFonts w:ascii="DM Sans" w:hAnsi="DM Sans" w:cs="Arial"/>
                <w:color w:val="FFFFFF" w:themeColor="background2"/>
              </w:rPr>
              <w:lastRenderedPageBreak/>
              <w:t>(ICB or hosted region)</w:t>
            </w:r>
          </w:p>
        </w:tc>
        <w:tc>
          <w:tcPr>
            <w:tcW w:w="3097" w:type="dxa"/>
          </w:tcPr>
          <w:p w14:paraId="1D3F87AE" w14:textId="77777777"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325EAE">
              <w:rPr>
                <w:rFonts w:ascii="DM Sans" w:hAnsi="DM Sans" w:cs="Arial"/>
              </w:rPr>
              <w:lastRenderedPageBreak/>
              <w:t>LPC may know the key individuals who Influence commissioning decisions but does not yet have regular dialogue.</w:t>
            </w:r>
          </w:p>
        </w:tc>
        <w:tc>
          <w:tcPr>
            <w:tcW w:w="3423" w:type="dxa"/>
          </w:tcPr>
          <w:p w14:paraId="52B3E183" w14:textId="2FEFE18B" w:rsidR="00325EAE" w:rsidRPr="00325EAE" w:rsidRDefault="1C7C79A9"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1C7C79A9">
              <w:rPr>
                <w:rFonts w:ascii="DM Sans" w:hAnsi="DM Sans" w:cs="Arial"/>
              </w:rPr>
              <w:t xml:space="preserve">Administration of pharmacy applications, fitness to practise and monitoring are always reviewed. LPC has identified the key individuals </w:t>
            </w:r>
            <w:r w:rsidRPr="1C7C79A9">
              <w:rPr>
                <w:rFonts w:ascii="DM Sans" w:hAnsi="DM Sans" w:cs="Arial"/>
              </w:rPr>
              <w:lastRenderedPageBreak/>
              <w:t>who represent and influence commissioning decisions and has taken the opportunity to discuss the role that community pharmacy does and can play in local service delivery within the</w:t>
            </w:r>
          </w:p>
          <w:p w14:paraId="59DF3176" w14:textId="77777777"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325EAE">
              <w:rPr>
                <w:rFonts w:ascii="DM Sans" w:hAnsi="DM Sans" w:cs="Arial"/>
              </w:rPr>
              <w:t>last 15 months, when the opportunity arose.</w:t>
            </w:r>
          </w:p>
        </w:tc>
        <w:tc>
          <w:tcPr>
            <w:tcW w:w="3119" w:type="dxa"/>
          </w:tcPr>
          <w:p w14:paraId="627951A9" w14:textId="283CBAEF" w:rsidR="00325EAE" w:rsidRPr="00325EAE" w:rsidRDefault="1C7C79A9"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1C7C79A9">
              <w:rPr>
                <w:rFonts w:ascii="DM Sans" w:hAnsi="DM Sans" w:cs="Arial"/>
              </w:rPr>
              <w:lastRenderedPageBreak/>
              <w:t xml:space="preserve">As Amber Level, plus the LPC has sought to proactively engage with those key individuals at </w:t>
            </w:r>
            <w:r w:rsidRPr="1C7C79A9">
              <w:rPr>
                <w:rFonts w:ascii="DM Sans" w:hAnsi="DM Sans" w:cs="Arial"/>
              </w:rPr>
              <w:lastRenderedPageBreak/>
              <w:t>least once within the last 15 months.</w:t>
            </w:r>
          </w:p>
        </w:tc>
        <w:tc>
          <w:tcPr>
            <w:tcW w:w="2976" w:type="dxa"/>
            <w:shd w:val="clear" w:color="auto" w:fill="92D050"/>
          </w:tcPr>
          <w:p w14:paraId="633E9968" w14:textId="61FA9A62" w:rsidR="00325EAE" w:rsidRPr="00325EAE" w:rsidRDefault="000C1DC8"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0C1DC8">
              <w:rPr>
                <w:rFonts w:ascii="DM Sans" w:hAnsi="DM Sans" w:cs="Arial"/>
              </w:rPr>
              <w:lastRenderedPageBreak/>
              <w:t>Regular meetings with NHSE regions across ICB and public health</w:t>
            </w:r>
          </w:p>
        </w:tc>
      </w:tr>
      <w:tr w:rsidR="00325EAE" w:rsidRPr="00325EAE" w14:paraId="1C2431C5" w14:textId="77777777" w:rsidTr="000C1DC8">
        <w:tc>
          <w:tcPr>
            <w:cnfStyle w:val="001000000000" w:firstRow="0" w:lastRow="0" w:firstColumn="1" w:lastColumn="0" w:oddVBand="0" w:evenVBand="0" w:oddHBand="0" w:evenHBand="0" w:firstRowFirstColumn="0" w:firstRowLastColumn="0" w:lastRowFirstColumn="0" w:lastRowLastColumn="0"/>
            <w:tcW w:w="2122" w:type="dxa"/>
            <w:shd w:val="clear" w:color="auto" w:fill="0072CE" w:themeFill="accent4"/>
          </w:tcPr>
          <w:p w14:paraId="7B97652F" w14:textId="77777777" w:rsidR="00325EAE" w:rsidRPr="00253989" w:rsidRDefault="00325EAE" w:rsidP="008A628B">
            <w:pPr>
              <w:rPr>
                <w:rFonts w:ascii="DM Sans" w:hAnsi="DM Sans" w:cs="Arial"/>
                <w:color w:val="FFFFFF" w:themeColor="background2"/>
              </w:rPr>
            </w:pPr>
            <w:r w:rsidRPr="00253989">
              <w:rPr>
                <w:rFonts w:ascii="DM Sans" w:hAnsi="DM Sans" w:cs="Arial"/>
                <w:color w:val="FFFFFF" w:themeColor="background2"/>
              </w:rPr>
              <w:t>Local Authorities</w:t>
            </w:r>
          </w:p>
        </w:tc>
        <w:tc>
          <w:tcPr>
            <w:tcW w:w="3097" w:type="dxa"/>
          </w:tcPr>
          <w:p w14:paraId="7A11ACB0" w14:textId="77777777"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325EAE">
              <w:rPr>
                <w:rFonts w:ascii="DM Sans" w:hAnsi="DM Sans" w:cs="Arial"/>
              </w:rPr>
              <w:t>LPC may know the key individuals who Influence commissioning decisions but does not yet have regular dialogue.</w:t>
            </w:r>
          </w:p>
        </w:tc>
        <w:tc>
          <w:tcPr>
            <w:tcW w:w="3423" w:type="dxa"/>
          </w:tcPr>
          <w:p w14:paraId="131ADC71" w14:textId="77777777"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325EAE">
              <w:rPr>
                <w:rFonts w:ascii="DM Sans" w:hAnsi="DM Sans" w:cs="Arial"/>
              </w:rPr>
              <w:t>LPC has identified the key individuals who represent and influence commissioning</w:t>
            </w:r>
          </w:p>
          <w:p w14:paraId="0887A250" w14:textId="317D2EDF" w:rsidR="00325EAE" w:rsidRPr="00325EAE" w:rsidRDefault="1C7C79A9"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1C7C79A9">
              <w:rPr>
                <w:rFonts w:ascii="DM Sans" w:hAnsi="DM Sans" w:cs="Arial"/>
              </w:rPr>
              <w:t>decisions and has taken the opportunity to discuss the current and future role that community pharmacy does and can play in local service delivery together with local public health priorities within the last 15 months, when the opportunity arose.</w:t>
            </w:r>
          </w:p>
        </w:tc>
        <w:tc>
          <w:tcPr>
            <w:tcW w:w="3119" w:type="dxa"/>
          </w:tcPr>
          <w:p w14:paraId="566A8092" w14:textId="23F080D9" w:rsidR="00325EAE" w:rsidRPr="00325EAE" w:rsidRDefault="1C7C79A9"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1C7C79A9">
              <w:rPr>
                <w:rFonts w:ascii="DM Sans" w:hAnsi="DM Sans" w:cs="Arial"/>
              </w:rPr>
              <w:t>As Amber Level, plus the LPC has sought to proactively engage with those key individuals at least once within the last 6 months.</w:t>
            </w:r>
          </w:p>
        </w:tc>
        <w:tc>
          <w:tcPr>
            <w:tcW w:w="2976" w:type="dxa"/>
            <w:shd w:val="clear" w:color="auto" w:fill="92D050"/>
          </w:tcPr>
          <w:p w14:paraId="4ED35301" w14:textId="6D98A5F3" w:rsidR="00325EAE" w:rsidRPr="00325EAE" w:rsidRDefault="000C1DC8"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0C1DC8">
              <w:rPr>
                <w:rFonts w:ascii="DM Sans" w:hAnsi="DM Sans" w:cs="Arial"/>
              </w:rPr>
              <w:t>Ongoing contract negotiations and ongoing contractual pressures</w:t>
            </w:r>
          </w:p>
        </w:tc>
      </w:tr>
      <w:tr w:rsidR="00325EAE" w:rsidRPr="00325EAE" w14:paraId="762E6B12" w14:textId="77777777" w:rsidTr="000C1DC8">
        <w:tc>
          <w:tcPr>
            <w:cnfStyle w:val="001000000000" w:firstRow="0" w:lastRow="0" w:firstColumn="1" w:lastColumn="0" w:oddVBand="0" w:evenVBand="0" w:oddHBand="0" w:evenHBand="0" w:firstRowFirstColumn="0" w:firstRowLastColumn="0" w:lastRowFirstColumn="0" w:lastRowLastColumn="0"/>
            <w:tcW w:w="2122" w:type="dxa"/>
            <w:shd w:val="clear" w:color="auto" w:fill="0072CE" w:themeFill="accent4"/>
          </w:tcPr>
          <w:p w14:paraId="7A19DD9E" w14:textId="053CBB0F" w:rsidR="00325EAE" w:rsidRPr="00253989" w:rsidRDefault="00172A39" w:rsidP="008A628B">
            <w:pPr>
              <w:rPr>
                <w:rFonts w:ascii="DM Sans" w:hAnsi="DM Sans" w:cs="Arial"/>
                <w:color w:val="FFFFFF" w:themeColor="background2"/>
              </w:rPr>
            </w:pPr>
            <w:r>
              <w:rPr>
                <w:rFonts w:ascii="DM Sans" w:hAnsi="DM Sans" w:cs="Arial"/>
                <w:color w:val="FFFFFF" w:themeColor="background2"/>
              </w:rPr>
              <w:t>NHS ICB</w:t>
            </w:r>
            <w:r w:rsidR="00A668B0">
              <w:rPr>
                <w:rFonts w:ascii="DM Sans" w:hAnsi="DM Sans" w:cs="Arial"/>
                <w:color w:val="FFFFFF" w:themeColor="background2"/>
              </w:rPr>
              <w:t>s</w:t>
            </w:r>
          </w:p>
        </w:tc>
        <w:tc>
          <w:tcPr>
            <w:tcW w:w="3097" w:type="dxa"/>
          </w:tcPr>
          <w:p w14:paraId="4D57F819" w14:textId="72EBA360" w:rsidR="00325EAE" w:rsidRPr="00325EAE" w:rsidRDefault="00325EAE"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325EAE">
              <w:rPr>
                <w:rFonts w:ascii="DM Sans" w:hAnsi="DM Sans" w:cs="Arial"/>
              </w:rPr>
              <w:t xml:space="preserve">LPC has no work plan to engage with </w:t>
            </w:r>
            <w:r w:rsidR="00172A39">
              <w:rPr>
                <w:rFonts w:ascii="DM Sans" w:hAnsi="DM Sans" w:cs="Arial"/>
              </w:rPr>
              <w:t>ICBs</w:t>
            </w:r>
            <w:r w:rsidRPr="00325EAE">
              <w:rPr>
                <w:rFonts w:ascii="DM Sans" w:hAnsi="DM Sans" w:cs="Arial"/>
              </w:rPr>
              <w:t xml:space="preserve"> and the</w:t>
            </w:r>
            <w:r w:rsidR="001E3479">
              <w:rPr>
                <w:rFonts w:ascii="DM Sans" w:hAnsi="DM Sans" w:cs="Arial"/>
              </w:rPr>
              <w:t xml:space="preserve"> wider system</w:t>
            </w:r>
            <w:r w:rsidRPr="00325EAE">
              <w:rPr>
                <w:rFonts w:ascii="DM Sans" w:hAnsi="DM Sans" w:cs="Arial"/>
              </w:rPr>
              <w:t>.</w:t>
            </w:r>
          </w:p>
        </w:tc>
        <w:tc>
          <w:tcPr>
            <w:tcW w:w="3423" w:type="dxa"/>
          </w:tcPr>
          <w:p w14:paraId="42D5C11B" w14:textId="47BB0C35" w:rsidR="00325EAE" w:rsidRPr="00325EAE" w:rsidRDefault="1C7C79A9"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1C7C79A9">
              <w:rPr>
                <w:rFonts w:ascii="DM Sans" w:hAnsi="DM Sans" w:cs="Arial"/>
              </w:rPr>
              <w:t xml:space="preserve">LPC has a work and communication plan to engage with work collaboratively with the ICBs, </w:t>
            </w:r>
            <w:r w:rsidRPr="1C7C79A9">
              <w:rPr>
                <w:rFonts w:ascii="DM Sans" w:hAnsi="DM Sans" w:cs="Arial"/>
              </w:rPr>
              <w:lastRenderedPageBreak/>
              <w:t>including the Chief Pharmacist, Community Pharmacy Clinical Leads, Provider Collaboratives (or equivalents) and other relevant parts of the ICB.</w:t>
            </w:r>
          </w:p>
        </w:tc>
        <w:tc>
          <w:tcPr>
            <w:tcW w:w="3119" w:type="dxa"/>
          </w:tcPr>
          <w:p w14:paraId="3AB80A8E" w14:textId="1A977AAE" w:rsidR="00325EAE" w:rsidRPr="00325EAE" w:rsidRDefault="1C7C79A9" w:rsidP="008A628B">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1C7C79A9">
              <w:rPr>
                <w:rFonts w:ascii="DM Sans" w:hAnsi="DM Sans" w:cs="Arial"/>
              </w:rPr>
              <w:lastRenderedPageBreak/>
              <w:t xml:space="preserve">As Amber Level, plus the LPC is embedded in key workstreams or a community pharmacist or </w:t>
            </w:r>
            <w:r w:rsidRPr="1C7C79A9">
              <w:rPr>
                <w:rFonts w:ascii="DM Sans" w:hAnsi="DM Sans" w:cs="Arial"/>
              </w:rPr>
              <w:lastRenderedPageBreak/>
              <w:t>the LPC have secured involvement at Board level.</w:t>
            </w:r>
          </w:p>
        </w:tc>
        <w:tc>
          <w:tcPr>
            <w:tcW w:w="2976" w:type="dxa"/>
            <w:shd w:val="clear" w:color="auto" w:fill="92D050"/>
          </w:tcPr>
          <w:p w14:paraId="58418ED0" w14:textId="77777777" w:rsidR="000C1DC8" w:rsidRPr="000C1DC8" w:rsidRDefault="000C1DC8" w:rsidP="000C1DC8">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0C1DC8">
              <w:rPr>
                <w:rFonts w:ascii="DM Sans" w:hAnsi="DM Sans" w:cs="Arial"/>
              </w:rPr>
              <w:lastRenderedPageBreak/>
              <w:t xml:space="preserve">Involved in all Community Pharmacy Access schemes including Primary Care </w:t>
            </w:r>
            <w:r w:rsidRPr="000C1DC8">
              <w:rPr>
                <w:rFonts w:ascii="DM Sans" w:hAnsi="DM Sans" w:cs="Arial"/>
              </w:rPr>
              <w:lastRenderedPageBreak/>
              <w:t xml:space="preserve">deliverance teams and via LPN Networks </w:t>
            </w:r>
          </w:p>
          <w:p w14:paraId="6610AC7C" w14:textId="77777777" w:rsidR="000C1DC8" w:rsidRPr="000C1DC8" w:rsidRDefault="000C1DC8" w:rsidP="000C1DC8">
            <w:pPr>
              <w:cnfStyle w:val="000000000000" w:firstRow="0" w:lastRow="0" w:firstColumn="0" w:lastColumn="0" w:oddVBand="0" w:evenVBand="0" w:oddHBand="0" w:evenHBand="0" w:firstRowFirstColumn="0" w:firstRowLastColumn="0" w:lastRowFirstColumn="0" w:lastRowLastColumn="0"/>
              <w:rPr>
                <w:rFonts w:ascii="DM Sans" w:hAnsi="DM Sans" w:cs="Arial"/>
              </w:rPr>
            </w:pPr>
          </w:p>
          <w:p w14:paraId="4179BC02" w14:textId="2DE33B32" w:rsidR="00325EAE" w:rsidRPr="00325EAE" w:rsidRDefault="000C1DC8" w:rsidP="000C1DC8">
            <w:pPr>
              <w:cnfStyle w:val="000000000000" w:firstRow="0" w:lastRow="0" w:firstColumn="0" w:lastColumn="0" w:oddVBand="0" w:evenVBand="0" w:oddHBand="0" w:evenHBand="0" w:firstRowFirstColumn="0" w:firstRowLastColumn="0" w:lastRowFirstColumn="0" w:lastRowLastColumn="0"/>
              <w:rPr>
                <w:rFonts w:ascii="DM Sans" w:hAnsi="DM Sans" w:cs="Arial"/>
              </w:rPr>
            </w:pPr>
            <w:r w:rsidRPr="000C1DC8">
              <w:rPr>
                <w:rFonts w:ascii="DM Sans" w:hAnsi="DM Sans" w:cs="Arial"/>
              </w:rPr>
              <w:t>-No CPCL</w:t>
            </w:r>
            <w:r>
              <w:rPr>
                <w:rFonts w:ascii="DM Sans" w:hAnsi="DM Sans" w:cs="Arial"/>
              </w:rPr>
              <w:t xml:space="preserve"> as role was removed 2024</w:t>
            </w:r>
          </w:p>
        </w:tc>
      </w:tr>
    </w:tbl>
    <w:p w14:paraId="27E8232C" w14:textId="77777777" w:rsidR="00325EAE" w:rsidRPr="00325EAE" w:rsidRDefault="00325EAE" w:rsidP="00325EAE">
      <w:pPr>
        <w:rPr>
          <w:rFonts w:ascii="DM Sans" w:hAnsi="DM Sans" w:cs="Arial"/>
        </w:rPr>
      </w:pPr>
    </w:p>
    <w:p w14:paraId="434AFC32" w14:textId="77777777" w:rsidR="00325EAE" w:rsidRPr="00325EAE" w:rsidRDefault="00325EAE" w:rsidP="007C15A6">
      <w:pPr>
        <w:pStyle w:val="ListNumber"/>
        <w:numPr>
          <w:ilvl w:val="0"/>
          <w:numId w:val="0"/>
        </w:numPr>
        <w:ind w:left="360" w:hanging="360"/>
        <w:rPr>
          <w:rFonts w:ascii="DM Sans" w:hAnsi="DM Sans"/>
        </w:rPr>
      </w:pPr>
    </w:p>
    <w:sectPr w:rsidR="00325EAE" w:rsidRPr="00325EAE" w:rsidSect="00325EAE">
      <w:headerReference w:type="default" r:id="rId8"/>
      <w:footerReference w:type="default" r:id="rId9"/>
      <w:headerReference w:type="first" r:id="rId10"/>
      <w:type w:val="continuous"/>
      <w:pgSz w:w="16838" w:h="11906" w:orient="landscape"/>
      <w:pgMar w:top="1021" w:right="1021" w:bottom="1021" w:left="1021" w:header="567" w:footer="567"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BA9CD" w14:textId="77777777" w:rsidR="00080FEA" w:rsidRDefault="00080FEA" w:rsidP="00630E66">
      <w:r>
        <w:separator/>
      </w:r>
    </w:p>
  </w:endnote>
  <w:endnote w:type="continuationSeparator" w:id="0">
    <w:p w14:paraId="667B5A07" w14:textId="77777777" w:rsidR="00080FEA" w:rsidRDefault="00080FEA" w:rsidP="00630E66">
      <w:r>
        <w:continuationSeparator/>
      </w:r>
    </w:p>
  </w:endnote>
  <w:endnote w:type="continuationNotice" w:id="1">
    <w:p w14:paraId="309A169E" w14:textId="77777777" w:rsidR="00080FEA" w:rsidRDefault="00080F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Mokoko Medium">
    <w:altName w:val="Cambria"/>
    <w:charset w:val="00"/>
    <w:family w:val="roman"/>
    <w:pitch w:val="variable"/>
    <w:sig w:usb0="A00000EF" w:usb1="0000205B" w:usb2="00000008" w:usb3="00000000" w:csb0="00000093" w:csb1="00000000"/>
  </w:font>
  <w:font w:name="Azo Sans">
    <w:altName w:val="Calibri"/>
    <w:panose1 w:val="00000000000000000000"/>
    <w:charset w:val="4D"/>
    <w:family w:val="swiss"/>
    <w:notTrueType/>
    <w:pitch w:val="variable"/>
    <w:sig w:usb0="00000007" w:usb1="00000000" w:usb2="00000000" w:usb3="00000000" w:csb0="00000093" w:csb1="00000000"/>
  </w:font>
  <w:font w:name="DM Sans">
    <w:altName w:val="Calibri"/>
    <w:charset w:val="00"/>
    <w:family w:val="auto"/>
    <w:pitch w:val="variable"/>
    <w:sig w:usb0="8000002F" w:usb1="5000205B" w:usb2="00000000" w:usb3="00000000" w:csb0="00000093"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5BCC" w14:textId="1B06B292" w:rsidR="00144C83" w:rsidRPr="003D3DAE" w:rsidRDefault="00144C83" w:rsidP="00E338D7">
    <w:pPr>
      <w:pStyle w:val="Footer"/>
      <w:spacing w:before="60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43AB0" w14:textId="77777777" w:rsidR="00080FEA" w:rsidRDefault="00080FEA" w:rsidP="00630E66">
      <w:r>
        <w:separator/>
      </w:r>
    </w:p>
  </w:footnote>
  <w:footnote w:type="continuationSeparator" w:id="0">
    <w:p w14:paraId="5C378BD5" w14:textId="77777777" w:rsidR="00080FEA" w:rsidRDefault="00080FEA" w:rsidP="00630E66">
      <w:r>
        <w:continuationSeparator/>
      </w:r>
    </w:p>
  </w:footnote>
  <w:footnote w:type="continuationNotice" w:id="1">
    <w:p w14:paraId="3D702E6A" w14:textId="77777777" w:rsidR="00080FEA" w:rsidRDefault="00080F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C7AF" w14:textId="678F3328" w:rsidR="00721E34" w:rsidRDefault="002C0846">
    <w:pPr>
      <w:pStyle w:val="Header"/>
    </w:pPr>
    <w:r w:rsidRPr="002C0846">
      <w:rPr>
        <w:noProof/>
      </w:rPr>
      <w:drawing>
        <wp:inline distT="0" distB="0" distL="0" distR="0" wp14:anchorId="478EB165" wp14:editId="7BAA7805">
          <wp:extent cx="3665220" cy="854871"/>
          <wp:effectExtent l="0" t="0" r="0" b="2540"/>
          <wp:docPr id="565430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4050" cy="85693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73F26" w14:textId="77777777" w:rsidR="00A06961" w:rsidRDefault="00A06961">
    <w:pPr>
      <w:pStyle w:val="Header"/>
    </w:pPr>
    <w:r>
      <w:rPr>
        <w:noProof/>
      </w:rPr>
      <w:drawing>
        <wp:inline distT="0" distB="0" distL="0" distR="0" wp14:anchorId="02C8BC24" wp14:editId="69E66A19">
          <wp:extent cx="1917700" cy="609600"/>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7700"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F7E1F64"/>
    <w:lvl w:ilvl="0">
      <w:start w:val="1"/>
      <w:numFmt w:val="decimal"/>
      <w:pStyle w:val="ListNumber"/>
      <w:lvlText w:val="%1."/>
      <w:lvlJc w:val="left"/>
      <w:pPr>
        <w:tabs>
          <w:tab w:val="num" w:pos="360"/>
        </w:tabs>
        <w:ind w:left="360" w:hanging="360"/>
      </w:pPr>
      <w:rPr>
        <w:rFonts w:hint="default"/>
        <w:color w:val="FF6E3B"/>
      </w:rPr>
    </w:lvl>
  </w:abstractNum>
  <w:abstractNum w:abstractNumId="1" w15:restartNumberingAfterBreak="0">
    <w:nsid w:val="FFFFFF89"/>
    <w:multiLevelType w:val="singleLevel"/>
    <w:tmpl w:val="3656094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71D5F14"/>
    <w:multiLevelType w:val="hybridMultilevel"/>
    <w:tmpl w:val="9C92F698"/>
    <w:lvl w:ilvl="0" w:tplc="277C3D58">
      <w:start w:val="1"/>
      <w:numFmt w:val="bullet"/>
      <w:pStyle w:val="CPEList-Bullets"/>
      <w:lvlText w:val=""/>
      <w:lvlJc w:val="left"/>
      <w:pPr>
        <w:ind w:left="227" w:hanging="227"/>
      </w:pPr>
      <w:rPr>
        <w:rFonts w:ascii="Wingdings" w:hAnsi="Wingdings" w:hint="default"/>
        <w:color w:val="FF6E3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D08371F"/>
    <w:multiLevelType w:val="multilevel"/>
    <w:tmpl w:val="6E96F184"/>
    <w:styleLink w:val="CurrentList1"/>
    <w:lvl w:ilvl="0">
      <w:start w:val="1"/>
      <w:numFmt w:val="bullet"/>
      <w:lvlText w:val=""/>
      <w:lvlJc w:val="left"/>
      <w:pPr>
        <w:ind w:left="227" w:hanging="227"/>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37087178"/>
    <w:multiLevelType w:val="multilevel"/>
    <w:tmpl w:val="EB4A1864"/>
    <w:styleLink w:val="CurrentList2"/>
    <w:lvl w:ilvl="0">
      <w:start w:val="1"/>
      <w:numFmt w:val="bullet"/>
      <w:lvlText w:val=""/>
      <w:lvlJc w:val="left"/>
      <w:pPr>
        <w:ind w:left="227" w:hanging="227"/>
      </w:pPr>
      <w:rPr>
        <w:rFonts w:ascii="Wingdings" w:hAnsi="Wingdings" w:hint="default"/>
        <w:u w:color="FF6E3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037311691">
    <w:abstractNumId w:val="1"/>
  </w:num>
  <w:num w:numId="2" w16cid:durableId="1241326829">
    <w:abstractNumId w:val="0"/>
  </w:num>
  <w:num w:numId="3" w16cid:durableId="1484003500">
    <w:abstractNumId w:val="2"/>
  </w:num>
  <w:num w:numId="4" w16cid:durableId="1777670013">
    <w:abstractNumId w:val="3"/>
  </w:num>
  <w:num w:numId="5" w16cid:durableId="119033426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EAE"/>
    <w:rsid w:val="00011577"/>
    <w:rsid w:val="0003236F"/>
    <w:rsid w:val="00034B53"/>
    <w:rsid w:val="0004012C"/>
    <w:rsid w:val="00043D85"/>
    <w:rsid w:val="0006155D"/>
    <w:rsid w:val="000640A0"/>
    <w:rsid w:val="00065FEF"/>
    <w:rsid w:val="00066CE3"/>
    <w:rsid w:val="00072975"/>
    <w:rsid w:val="00077642"/>
    <w:rsid w:val="00080FEA"/>
    <w:rsid w:val="000A0E93"/>
    <w:rsid w:val="000C1DC8"/>
    <w:rsid w:val="000C50BB"/>
    <w:rsid w:val="000D4ADA"/>
    <w:rsid w:val="00115D1F"/>
    <w:rsid w:val="0011715D"/>
    <w:rsid w:val="00141A86"/>
    <w:rsid w:val="00142F9A"/>
    <w:rsid w:val="00144C83"/>
    <w:rsid w:val="00147A4B"/>
    <w:rsid w:val="00157208"/>
    <w:rsid w:val="0016781F"/>
    <w:rsid w:val="00172A39"/>
    <w:rsid w:val="001877BB"/>
    <w:rsid w:val="001A215B"/>
    <w:rsid w:val="001E3479"/>
    <w:rsid w:val="001F4FA6"/>
    <w:rsid w:val="002154C2"/>
    <w:rsid w:val="00217A1D"/>
    <w:rsid w:val="00223C88"/>
    <w:rsid w:val="00243F8D"/>
    <w:rsid w:val="00253989"/>
    <w:rsid w:val="002654EA"/>
    <w:rsid w:val="00273FA8"/>
    <w:rsid w:val="002765A8"/>
    <w:rsid w:val="0028295A"/>
    <w:rsid w:val="00283508"/>
    <w:rsid w:val="0029378A"/>
    <w:rsid w:val="00295171"/>
    <w:rsid w:val="0029625E"/>
    <w:rsid w:val="002C0846"/>
    <w:rsid w:val="002C2B34"/>
    <w:rsid w:val="002C51E8"/>
    <w:rsid w:val="002D7B7F"/>
    <w:rsid w:val="002D7B89"/>
    <w:rsid w:val="002E1ACD"/>
    <w:rsid w:val="002E27E5"/>
    <w:rsid w:val="002E54AF"/>
    <w:rsid w:val="002F6DD0"/>
    <w:rsid w:val="003025D1"/>
    <w:rsid w:val="0030587C"/>
    <w:rsid w:val="00325DE9"/>
    <w:rsid w:val="00325EAE"/>
    <w:rsid w:val="0032645E"/>
    <w:rsid w:val="00340CA0"/>
    <w:rsid w:val="00352C36"/>
    <w:rsid w:val="00353FDD"/>
    <w:rsid w:val="00354C46"/>
    <w:rsid w:val="00363445"/>
    <w:rsid w:val="0037613B"/>
    <w:rsid w:val="0039110F"/>
    <w:rsid w:val="003975F9"/>
    <w:rsid w:val="003C5AAF"/>
    <w:rsid w:val="003D3DAE"/>
    <w:rsid w:val="003D4534"/>
    <w:rsid w:val="003E71A5"/>
    <w:rsid w:val="00415A2D"/>
    <w:rsid w:val="00416918"/>
    <w:rsid w:val="00423239"/>
    <w:rsid w:val="004274AF"/>
    <w:rsid w:val="004319BD"/>
    <w:rsid w:val="0044019D"/>
    <w:rsid w:val="00454680"/>
    <w:rsid w:val="0047521E"/>
    <w:rsid w:val="00492860"/>
    <w:rsid w:val="004A4B73"/>
    <w:rsid w:val="004B06F3"/>
    <w:rsid w:val="004C2837"/>
    <w:rsid w:val="004E20F8"/>
    <w:rsid w:val="004E2841"/>
    <w:rsid w:val="00501B6C"/>
    <w:rsid w:val="00504ECE"/>
    <w:rsid w:val="0051025A"/>
    <w:rsid w:val="00511670"/>
    <w:rsid w:val="00513688"/>
    <w:rsid w:val="0051474E"/>
    <w:rsid w:val="00524CDD"/>
    <w:rsid w:val="005626B0"/>
    <w:rsid w:val="00596E83"/>
    <w:rsid w:val="005A26E7"/>
    <w:rsid w:val="005C3ED7"/>
    <w:rsid w:val="005D567D"/>
    <w:rsid w:val="005F03FB"/>
    <w:rsid w:val="005F1BDB"/>
    <w:rsid w:val="00600072"/>
    <w:rsid w:val="00605E19"/>
    <w:rsid w:val="00613E87"/>
    <w:rsid w:val="00630E66"/>
    <w:rsid w:val="00633902"/>
    <w:rsid w:val="00670310"/>
    <w:rsid w:val="0067698D"/>
    <w:rsid w:val="00682F9D"/>
    <w:rsid w:val="00692053"/>
    <w:rsid w:val="006C6E6A"/>
    <w:rsid w:val="006D04FD"/>
    <w:rsid w:val="006D3337"/>
    <w:rsid w:val="006F41F0"/>
    <w:rsid w:val="007147FF"/>
    <w:rsid w:val="007174A0"/>
    <w:rsid w:val="00721E34"/>
    <w:rsid w:val="007332A1"/>
    <w:rsid w:val="00737119"/>
    <w:rsid w:val="00742028"/>
    <w:rsid w:val="00746398"/>
    <w:rsid w:val="00751BCE"/>
    <w:rsid w:val="00753C07"/>
    <w:rsid w:val="00766C75"/>
    <w:rsid w:val="00785A7B"/>
    <w:rsid w:val="00792A9B"/>
    <w:rsid w:val="007B377A"/>
    <w:rsid w:val="007C15A6"/>
    <w:rsid w:val="007C2878"/>
    <w:rsid w:val="007C3F77"/>
    <w:rsid w:val="007C6669"/>
    <w:rsid w:val="007D151A"/>
    <w:rsid w:val="007D4493"/>
    <w:rsid w:val="007D591A"/>
    <w:rsid w:val="007E15AE"/>
    <w:rsid w:val="007E2362"/>
    <w:rsid w:val="007E66FF"/>
    <w:rsid w:val="008137CF"/>
    <w:rsid w:val="008166D8"/>
    <w:rsid w:val="008328B6"/>
    <w:rsid w:val="008336F1"/>
    <w:rsid w:val="008359FA"/>
    <w:rsid w:val="008463CD"/>
    <w:rsid w:val="0085104A"/>
    <w:rsid w:val="0086348F"/>
    <w:rsid w:val="0087477A"/>
    <w:rsid w:val="008A425B"/>
    <w:rsid w:val="008A628B"/>
    <w:rsid w:val="008F4E48"/>
    <w:rsid w:val="00901445"/>
    <w:rsid w:val="00927C3E"/>
    <w:rsid w:val="00930AAD"/>
    <w:rsid w:val="00937AED"/>
    <w:rsid w:val="00947383"/>
    <w:rsid w:val="00956968"/>
    <w:rsid w:val="009571E3"/>
    <w:rsid w:val="00961986"/>
    <w:rsid w:val="00964EA6"/>
    <w:rsid w:val="009778F0"/>
    <w:rsid w:val="00981A55"/>
    <w:rsid w:val="00987557"/>
    <w:rsid w:val="00993A76"/>
    <w:rsid w:val="00996C68"/>
    <w:rsid w:val="009A7006"/>
    <w:rsid w:val="009B5DA0"/>
    <w:rsid w:val="009C057E"/>
    <w:rsid w:val="009C7E6C"/>
    <w:rsid w:val="009E349E"/>
    <w:rsid w:val="009E569E"/>
    <w:rsid w:val="009E5B04"/>
    <w:rsid w:val="009E7D6F"/>
    <w:rsid w:val="009F6AAC"/>
    <w:rsid w:val="00A01973"/>
    <w:rsid w:val="00A06961"/>
    <w:rsid w:val="00A07533"/>
    <w:rsid w:val="00A12466"/>
    <w:rsid w:val="00A1478A"/>
    <w:rsid w:val="00A23B7D"/>
    <w:rsid w:val="00A31609"/>
    <w:rsid w:val="00A317DF"/>
    <w:rsid w:val="00A36F03"/>
    <w:rsid w:val="00A4446F"/>
    <w:rsid w:val="00A668B0"/>
    <w:rsid w:val="00A70208"/>
    <w:rsid w:val="00A82ABD"/>
    <w:rsid w:val="00AA4606"/>
    <w:rsid w:val="00AB0680"/>
    <w:rsid w:val="00AD565F"/>
    <w:rsid w:val="00AF5F23"/>
    <w:rsid w:val="00B2374A"/>
    <w:rsid w:val="00B30832"/>
    <w:rsid w:val="00B52BA1"/>
    <w:rsid w:val="00B800CB"/>
    <w:rsid w:val="00B80A50"/>
    <w:rsid w:val="00BC4BE3"/>
    <w:rsid w:val="00BC5DD0"/>
    <w:rsid w:val="00BC79BD"/>
    <w:rsid w:val="00BE2553"/>
    <w:rsid w:val="00BE3590"/>
    <w:rsid w:val="00BE59E9"/>
    <w:rsid w:val="00C010F7"/>
    <w:rsid w:val="00C100AC"/>
    <w:rsid w:val="00C221FB"/>
    <w:rsid w:val="00C22C5E"/>
    <w:rsid w:val="00C326EE"/>
    <w:rsid w:val="00C55110"/>
    <w:rsid w:val="00C65A4C"/>
    <w:rsid w:val="00CA618A"/>
    <w:rsid w:val="00CB1F00"/>
    <w:rsid w:val="00CB7547"/>
    <w:rsid w:val="00CE23C0"/>
    <w:rsid w:val="00CF56F5"/>
    <w:rsid w:val="00D04674"/>
    <w:rsid w:val="00D30FBF"/>
    <w:rsid w:val="00D37431"/>
    <w:rsid w:val="00D61FB5"/>
    <w:rsid w:val="00D63EA8"/>
    <w:rsid w:val="00D728CB"/>
    <w:rsid w:val="00D748A5"/>
    <w:rsid w:val="00D81E34"/>
    <w:rsid w:val="00D932B9"/>
    <w:rsid w:val="00DA5CC1"/>
    <w:rsid w:val="00DE4B79"/>
    <w:rsid w:val="00E06F09"/>
    <w:rsid w:val="00E24F78"/>
    <w:rsid w:val="00E338D7"/>
    <w:rsid w:val="00E55800"/>
    <w:rsid w:val="00E71B4A"/>
    <w:rsid w:val="00E87172"/>
    <w:rsid w:val="00EA1967"/>
    <w:rsid w:val="00EA3FF9"/>
    <w:rsid w:val="00EB2E76"/>
    <w:rsid w:val="00ED6EA3"/>
    <w:rsid w:val="00EF47FA"/>
    <w:rsid w:val="00EF7C09"/>
    <w:rsid w:val="00F2584B"/>
    <w:rsid w:val="00F42661"/>
    <w:rsid w:val="00F560D8"/>
    <w:rsid w:val="00F76070"/>
    <w:rsid w:val="00F8526B"/>
    <w:rsid w:val="00FC73E3"/>
    <w:rsid w:val="00FD5325"/>
    <w:rsid w:val="00FF2954"/>
    <w:rsid w:val="00FF4DB3"/>
    <w:rsid w:val="00FF630B"/>
    <w:rsid w:val="1C7C79A9"/>
    <w:rsid w:val="428FF27A"/>
    <w:rsid w:val="47E67D91"/>
    <w:rsid w:val="57DA27AB"/>
    <w:rsid w:val="58E0F5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30947"/>
  <w15:chartTrackingRefBased/>
  <w15:docId w15:val="{927149EA-9EE9-46EB-AA02-93B57CE87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EAE"/>
    <w:rPr>
      <w:kern w:val="2"/>
      <w14:ligatures w14:val="standardContextual"/>
    </w:rPr>
  </w:style>
  <w:style w:type="paragraph" w:styleId="Heading2">
    <w:name w:val="heading 2"/>
    <w:basedOn w:val="Normal"/>
    <w:next w:val="Normal"/>
    <w:link w:val="Heading2Char"/>
    <w:uiPriority w:val="9"/>
    <w:unhideWhenUsed/>
    <w:qFormat/>
    <w:rsid w:val="00987557"/>
    <w:pPr>
      <w:keepNext/>
      <w:keepLines/>
      <w:spacing w:before="40"/>
      <w:outlineLvl w:val="1"/>
    </w:pPr>
    <w:rPr>
      <w:rFonts w:asciiTheme="majorHAnsi" w:eastAsiaTheme="majorEastAsia" w:hAnsiTheme="majorHAnsi" w:cstheme="majorBidi"/>
      <w:color w:val="EA3C00"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DD0"/>
    <w:pPr>
      <w:tabs>
        <w:tab w:val="center" w:pos="4513"/>
        <w:tab w:val="right" w:pos="9026"/>
      </w:tabs>
    </w:pPr>
  </w:style>
  <w:style w:type="character" w:customStyle="1" w:styleId="HeaderChar">
    <w:name w:val="Header Char"/>
    <w:basedOn w:val="DefaultParagraphFont"/>
    <w:link w:val="Header"/>
    <w:uiPriority w:val="99"/>
    <w:rsid w:val="002F6DD0"/>
    <w:rPr>
      <w:rFonts w:eastAsiaTheme="minorEastAsia"/>
    </w:rPr>
  </w:style>
  <w:style w:type="paragraph" w:styleId="Footer">
    <w:name w:val="footer"/>
    <w:basedOn w:val="Normal"/>
    <w:link w:val="FooterChar"/>
    <w:uiPriority w:val="99"/>
    <w:unhideWhenUsed/>
    <w:rsid w:val="002F6DD0"/>
    <w:pPr>
      <w:tabs>
        <w:tab w:val="center" w:pos="4513"/>
        <w:tab w:val="right" w:pos="9026"/>
      </w:tabs>
    </w:pPr>
  </w:style>
  <w:style w:type="character" w:customStyle="1" w:styleId="FooterChar">
    <w:name w:val="Footer Char"/>
    <w:basedOn w:val="DefaultParagraphFont"/>
    <w:link w:val="Footer"/>
    <w:uiPriority w:val="99"/>
    <w:rsid w:val="002F6DD0"/>
    <w:rPr>
      <w:rFonts w:eastAsiaTheme="minorEastAsia"/>
    </w:rPr>
  </w:style>
  <w:style w:type="paragraph" w:styleId="NormalWeb">
    <w:name w:val="Normal (Web)"/>
    <w:basedOn w:val="Normal"/>
    <w:uiPriority w:val="99"/>
    <w:unhideWhenUsed/>
    <w:rsid w:val="009E349E"/>
    <w:pPr>
      <w:spacing w:before="100" w:beforeAutospacing="1" w:after="100" w:afterAutospacing="1"/>
    </w:pPr>
    <w:rPr>
      <w:rFonts w:ascii="Times New Roman" w:eastAsia="Times New Roman" w:hAnsi="Times New Roman"/>
      <w:lang w:eastAsia="en-GB"/>
    </w:rPr>
  </w:style>
  <w:style w:type="paragraph" w:customStyle="1" w:styleId="NoParagraphStyle">
    <w:name w:val="[No Paragraph Style]"/>
    <w:rsid w:val="003C5AAF"/>
    <w:pPr>
      <w:autoSpaceDE w:val="0"/>
      <w:autoSpaceDN w:val="0"/>
      <w:adjustRightInd w:val="0"/>
      <w:spacing w:line="288" w:lineRule="auto"/>
      <w:textAlignment w:val="center"/>
    </w:pPr>
    <w:rPr>
      <w:rFonts w:ascii="Minion Pro" w:hAnsi="Minion Pro" w:cs="Minion Pro"/>
      <w:color w:val="000000"/>
    </w:rPr>
  </w:style>
  <w:style w:type="table" w:styleId="TableGrid">
    <w:name w:val="Table Grid"/>
    <w:basedOn w:val="TableNormal"/>
    <w:uiPriority w:val="59"/>
    <w:rsid w:val="00766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PE - Cover Title"/>
    <w:basedOn w:val="Normal"/>
    <w:next w:val="Normal"/>
    <w:link w:val="TitleChar"/>
    <w:uiPriority w:val="10"/>
    <w:qFormat/>
    <w:rsid w:val="00A12466"/>
    <w:pPr>
      <w:spacing w:line="192" w:lineRule="auto"/>
    </w:pPr>
    <w:rPr>
      <w:rFonts w:ascii="Mokoko Medium" w:hAnsi="Mokoko Medium" w:cs="Mokoko Medium"/>
      <w:b/>
      <w:bCs/>
      <w:sz w:val="116"/>
      <w:szCs w:val="116"/>
    </w:rPr>
  </w:style>
  <w:style w:type="character" w:customStyle="1" w:styleId="TitleChar">
    <w:name w:val="Title Char"/>
    <w:aliases w:val="CPE - Cover Title Char"/>
    <w:basedOn w:val="DefaultParagraphFont"/>
    <w:link w:val="Title"/>
    <w:uiPriority w:val="10"/>
    <w:rsid w:val="00A12466"/>
    <w:rPr>
      <w:rFonts w:ascii="Mokoko Medium" w:eastAsia="Calibri" w:hAnsi="Mokoko Medium" w:cs="Mokoko Medium"/>
      <w:b/>
      <w:bCs/>
      <w:color w:val="0F6B61"/>
      <w:sz w:val="116"/>
      <w:szCs w:val="116"/>
    </w:rPr>
  </w:style>
  <w:style w:type="paragraph" w:styleId="NoSpacing">
    <w:name w:val="No Spacing"/>
    <w:link w:val="NoSpacingChar"/>
    <w:uiPriority w:val="1"/>
    <w:qFormat/>
    <w:rsid w:val="005F1BDB"/>
    <w:rPr>
      <w:rFonts w:eastAsiaTheme="minorEastAsia"/>
      <w:sz w:val="22"/>
      <w:szCs w:val="22"/>
      <w:lang w:val="en-US" w:eastAsia="zh-CN"/>
    </w:rPr>
  </w:style>
  <w:style w:type="character" w:customStyle="1" w:styleId="NoSpacingChar">
    <w:name w:val="No Spacing Char"/>
    <w:basedOn w:val="DefaultParagraphFont"/>
    <w:link w:val="NoSpacing"/>
    <w:uiPriority w:val="1"/>
    <w:rsid w:val="005F1BDB"/>
    <w:rPr>
      <w:rFonts w:eastAsiaTheme="minorEastAsia"/>
      <w:sz w:val="22"/>
      <w:szCs w:val="22"/>
      <w:lang w:val="en-US" w:eastAsia="zh-CN"/>
    </w:rPr>
  </w:style>
  <w:style w:type="paragraph" w:styleId="BodyText">
    <w:name w:val="Body Text"/>
    <w:aliases w:val="CPE - Body Text"/>
    <w:basedOn w:val="Normal"/>
    <w:link w:val="BodyTextChar"/>
    <w:uiPriority w:val="99"/>
    <w:rsid w:val="00630E66"/>
    <w:pPr>
      <w:suppressAutoHyphens/>
      <w:autoSpaceDE w:val="0"/>
      <w:autoSpaceDN w:val="0"/>
      <w:adjustRightInd w:val="0"/>
      <w:spacing w:after="170"/>
      <w:textAlignment w:val="center"/>
    </w:pPr>
    <w:rPr>
      <w:rFonts w:cs="Azo Sans"/>
    </w:rPr>
  </w:style>
  <w:style w:type="paragraph" w:styleId="Subtitle">
    <w:name w:val="Subtitle"/>
    <w:basedOn w:val="Normal"/>
    <w:next w:val="Normal"/>
    <w:link w:val="SubtitleChar"/>
    <w:uiPriority w:val="11"/>
    <w:qFormat/>
    <w:rsid w:val="00987557"/>
    <w:rPr>
      <w:rFonts w:cs="Azo Sans"/>
      <w:b/>
      <w:bCs/>
      <w:color w:val="48D1BA" w:themeColor="background1"/>
      <w:spacing w:val="5"/>
      <w:sz w:val="26"/>
      <w:szCs w:val="26"/>
    </w:rPr>
  </w:style>
  <w:style w:type="character" w:customStyle="1" w:styleId="SubtitleChar">
    <w:name w:val="Subtitle Char"/>
    <w:basedOn w:val="DefaultParagraphFont"/>
    <w:link w:val="Subtitle"/>
    <w:uiPriority w:val="11"/>
    <w:rsid w:val="00987557"/>
    <w:rPr>
      <w:rFonts w:ascii="Azo Sans" w:hAnsi="Azo Sans" w:cs="Azo Sans"/>
      <w:b/>
      <w:bCs/>
      <w:color w:val="48D1BA" w:themeColor="background1"/>
      <w:spacing w:val="5"/>
      <w:sz w:val="26"/>
      <w:szCs w:val="26"/>
    </w:rPr>
  </w:style>
  <w:style w:type="character" w:customStyle="1" w:styleId="BodyTextChar">
    <w:name w:val="Body Text Char"/>
    <w:aliases w:val="CPE - Body Text Char"/>
    <w:basedOn w:val="DefaultParagraphFont"/>
    <w:link w:val="BodyText"/>
    <w:uiPriority w:val="99"/>
    <w:rsid w:val="00630E66"/>
    <w:rPr>
      <w:rFonts w:ascii="DM Sans" w:hAnsi="DM Sans" w:cs="Azo Sans"/>
      <w:color w:val="0F6B61"/>
      <w:sz w:val="22"/>
      <w:szCs w:val="22"/>
    </w:rPr>
  </w:style>
  <w:style w:type="paragraph" w:customStyle="1" w:styleId="CPE-Heading2">
    <w:name w:val="CPE - Heading 2"/>
    <w:basedOn w:val="BodyText"/>
    <w:uiPriority w:val="99"/>
    <w:rsid w:val="00454680"/>
    <w:pPr>
      <w:keepNext/>
      <w:spacing w:before="170"/>
    </w:pPr>
    <w:rPr>
      <w:b/>
      <w:bCs/>
      <w:sz w:val="26"/>
      <w:szCs w:val="26"/>
    </w:rPr>
  </w:style>
  <w:style w:type="paragraph" w:customStyle="1" w:styleId="CPE-Heading1">
    <w:name w:val="CPE - Heading 1"/>
    <w:basedOn w:val="CPE-Heading2"/>
    <w:uiPriority w:val="99"/>
    <w:rsid w:val="00454680"/>
    <w:pPr>
      <w:spacing w:before="454"/>
    </w:pPr>
    <w:rPr>
      <w:sz w:val="32"/>
      <w:szCs w:val="32"/>
    </w:rPr>
  </w:style>
  <w:style w:type="paragraph" w:customStyle="1" w:styleId="CPEList-Bullets">
    <w:name w:val="CPE List - Bullets"/>
    <w:basedOn w:val="ListBullet"/>
    <w:uiPriority w:val="99"/>
    <w:rsid w:val="00737119"/>
    <w:pPr>
      <w:numPr>
        <w:numId w:val="3"/>
      </w:numPr>
    </w:pPr>
  </w:style>
  <w:style w:type="paragraph" w:customStyle="1" w:styleId="Connect-LIst-Numered">
    <w:name w:val="Connect - LIst - Numered"/>
    <w:basedOn w:val="ListNumber"/>
    <w:uiPriority w:val="99"/>
    <w:rsid w:val="00630E66"/>
  </w:style>
  <w:style w:type="character" w:customStyle="1" w:styleId="CPE-Link">
    <w:name w:val="CPE - Link"/>
    <w:uiPriority w:val="99"/>
    <w:rsid w:val="004E20F8"/>
    <w:rPr>
      <w:b/>
      <w:color w:val="FF6E3B"/>
      <w:u w:val="thick"/>
    </w:rPr>
  </w:style>
  <w:style w:type="character" w:customStyle="1" w:styleId="CPE-Bold">
    <w:name w:val="CPE - Bold"/>
    <w:uiPriority w:val="99"/>
    <w:rsid w:val="00F560D8"/>
    <w:rPr>
      <w:b/>
      <w:bCs/>
    </w:rPr>
  </w:style>
  <w:style w:type="character" w:customStyle="1" w:styleId="Heading2Char">
    <w:name w:val="Heading 2 Char"/>
    <w:basedOn w:val="DefaultParagraphFont"/>
    <w:link w:val="Heading2"/>
    <w:uiPriority w:val="9"/>
    <w:rsid w:val="00987557"/>
    <w:rPr>
      <w:rFonts w:asciiTheme="majorHAnsi" w:eastAsiaTheme="majorEastAsia" w:hAnsiTheme="majorHAnsi" w:cstheme="majorBidi"/>
      <w:color w:val="EA3C00" w:themeColor="accent1" w:themeShade="BF"/>
      <w:sz w:val="26"/>
      <w:szCs w:val="26"/>
    </w:rPr>
  </w:style>
  <w:style w:type="paragraph" w:styleId="ListBullet">
    <w:name w:val="List Bullet"/>
    <w:basedOn w:val="Normal"/>
    <w:uiPriority w:val="99"/>
    <w:semiHidden/>
    <w:unhideWhenUsed/>
    <w:rsid w:val="00454680"/>
    <w:pPr>
      <w:numPr>
        <w:numId w:val="1"/>
      </w:numPr>
      <w:contextualSpacing/>
    </w:pPr>
  </w:style>
  <w:style w:type="paragraph" w:styleId="ListNumber">
    <w:name w:val="List Number"/>
    <w:aliases w:val="CPE - List Number"/>
    <w:basedOn w:val="Normal"/>
    <w:uiPriority w:val="99"/>
    <w:unhideWhenUsed/>
    <w:rsid w:val="00737119"/>
    <w:pPr>
      <w:numPr>
        <w:numId w:val="2"/>
      </w:numPr>
      <w:contextualSpacing/>
    </w:pPr>
  </w:style>
  <w:style w:type="paragraph" w:customStyle="1" w:styleId="CPE-SectionTitle">
    <w:name w:val="CPE - Section Title"/>
    <w:basedOn w:val="Normal"/>
    <w:qFormat/>
    <w:rsid w:val="007C6669"/>
    <w:pPr>
      <w:spacing w:before="800" w:after="800" w:line="264" w:lineRule="auto"/>
      <w:contextualSpacing/>
    </w:pPr>
    <w:rPr>
      <w:rFonts w:ascii="Mokoko Medium" w:hAnsi="Mokoko Medium" w:cs="Mokoko Medium"/>
      <w:sz w:val="72"/>
      <w:szCs w:val="72"/>
    </w:rPr>
  </w:style>
  <w:style w:type="paragraph" w:customStyle="1" w:styleId="CPE-SectionTitle-pagebreak">
    <w:name w:val="CPE - Section Title - page break"/>
    <w:basedOn w:val="CPE-SectionTitle"/>
    <w:qFormat/>
    <w:rsid w:val="007C15A6"/>
    <w:pPr>
      <w:pageBreakBefore/>
    </w:pPr>
  </w:style>
  <w:style w:type="paragraph" w:customStyle="1" w:styleId="CPE-SectionHeading">
    <w:name w:val="CPE - Section Heading"/>
    <w:basedOn w:val="CPE-SectionTitle"/>
    <w:qFormat/>
    <w:rsid w:val="00E338D7"/>
    <w:pPr>
      <w:spacing w:before="600" w:after="300"/>
    </w:pPr>
    <w:rPr>
      <w:sz w:val="44"/>
      <w:szCs w:val="44"/>
    </w:rPr>
  </w:style>
  <w:style w:type="numbering" w:customStyle="1" w:styleId="CurrentList1">
    <w:name w:val="Current List1"/>
    <w:uiPriority w:val="99"/>
    <w:rsid w:val="00737119"/>
    <w:pPr>
      <w:numPr>
        <w:numId w:val="4"/>
      </w:numPr>
    </w:pPr>
  </w:style>
  <w:style w:type="numbering" w:customStyle="1" w:styleId="CurrentList2">
    <w:name w:val="Current List2"/>
    <w:uiPriority w:val="99"/>
    <w:rsid w:val="00737119"/>
    <w:pPr>
      <w:numPr>
        <w:numId w:val="5"/>
      </w:numPr>
    </w:pPr>
  </w:style>
  <w:style w:type="table" w:styleId="GridTable1Light">
    <w:name w:val="Grid Table 1 Light"/>
    <w:basedOn w:val="TableNormal"/>
    <w:uiPriority w:val="46"/>
    <w:rsid w:val="00325EAE"/>
    <w:rPr>
      <w:kern w:val="2"/>
      <w14:ligatures w14:val="standardContextual"/>
    </w:rPr>
    <w:tblPr>
      <w:tblStyleRowBandSize w:val="1"/>
      <w:tblStyleColBandSize w:val="1"/>
      <w:tblBorders>
        <w:top w:val="single" w:sz="4" w:space="0" w:color="85C8FF" w:themeColor="text1" w:themeTint="66"/>
        <w:left w:val="single" w:sz="4" w:space="0" w:color="85C8FF" w:themeColor="text1" w:themeTint="66"/>
        <w:bottom w:val="single" w:sz="4" w:space="0" w:color="85C8FF" w:themeColor="text1" w:themeTint="66"/>
        <w:right w:val="single" w:sz="4" w:space="0" w:color="85C8FF" w:themeColor="text1" w:themeTint="66"/>
        <w:insideH w:val="single" w:sz="4" w:space="0" w:color="85C8FF" w:themeColor="text1" w:themeTint="66"/>
        <w:insideV w:val="single" w:sz="4" w:space="0" w:color="85C8FF" w:themeColor="text1" w:themeTint="66"/>
      </w:tblBorders>
    </w:tblPr>
    <w:tblStylePr w:type="firstRow">
      <w:rPr>
        <w:b/>
        <w:bCs/>
      </w:rPr>
      <w:tblPr/>
      <w:tcPr>
        <w:tcBorders>
          <w:bottom w:val="single" w:sz="12" w:space="0" w:color="48ADFF" w:themeColor="text1" w:themeTint="99"/>
        </w:tcBorders>
      </w:tcPr>
    </w:tblStylePr>
    <w:tblStylePr w:type="lastRow">
      <w:rPr>
        <w:b/>
        <w:bCs/>
      </w:rPr>
      <w:tblPr/>
      <w:tcPr>
        <w:tcBorders>
          <w:top w:val="double" w:sz="2" w:space="0" w:color="48ADFF"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325EAE"/>
    <w:rPr>
      <w:color w:val="808080"/>
    </w:rPr>
  </w:style>
  <w:style w:type="paragraph" w:styleId="ListParagraph">
    <w:name w:val="List Paragraph"/>
    <w:basedOn w:val="Normal"/>
    <w:uiPriority w:val="34"/>
    <w:qFormat/>
    <w:rsid w:val="00325EAE"/>
    <w:pPr>
      <w:spacing w:after="160" w:line="259" w:lineRule="auto"/>
      <w:ind w:left="720"/>
      <w:contextualSpacing/>
    </w:pPr>
    <w:rPr>
      <w:kern w:val="0"/>
      <w:sz w:val="22"/>
      <w:szCs w:val="22"/>
      <w14:ligatures w14:val="none"/>
    </w:rPr>
  </w:style>
  <w:style w:type="paragraph" w:styleId="PlainText">
    <w:name w:val="Plain Text"/>
    <w:basedOn w:val="Normal"/>
    <w:link w:val="PlainTextChar"/>
    <w:uiPriority w:val="99"/>
    <w:unhideWhenUsed/>
    <w:rsid w:val="00A4446F"/>
    <w:rPr>
      <w:rFonts w:ascii="Consolas" w:hAnsi="Consolas"/>
      <w:sz w:val="21"/>
      <w:szCs w:val="21"/>
    </w:rPr>
  </w:style>
  <w:style w:type="character" w:customStyle="1" w:styleId="PlainTextChar">
    <w:name w:val="Plain Text Char"/>
    <w:basedOn w:val="DefaultParagraphFont"/>
    <w:link w:val="PlainText"/>
    <w:uiPriority w:val="99"/>
    <w:rsid w:val="00A4446F"/>
    <w:rPr>
      <w:rFonts w:ascii="Consolas" w:hAnsi="Consolas"/>
      <w:kern w:val="2"/>
      <w:sz w:val="21"/>
      <w:szCs w:val="21"/>
      <w14:ligatures w14:val="standardContextual"/>
    </w:rPr>
  </w:style>
  <w:style w:type="character" w:styleId="CommentReference">
    <w:name w:val="annotation reference"/>
    <w:basedOn w:val="DefaultParagraphFont"/>
    <w:uiPriority w:val="99"/>
    <w:semiHidden/>
    <w:unhideWhenUsed/>
    <w:rsid w:val="00AB0680"/>
    <w:rPr>
      <w:sz w:val="16"/>
      <w:szCs w:val="16"/>
    </w:rPr>
  </w:style>
  <w:style w:type="paragraph" w:styleId="CommentText">
    <w:name w:val="annotation text"/>
    <w:basedOn w:val="Normal"/>
    <w:link w:val="CommentTextChar"/>
    <w:uiPriority w:val="99"/>
    <w:semiHidden/>
    <w:unhideWhenUsed/>
    <w:rsid w:val="00AB0680"/>
    <w:rPr>
      <w:sz w:val="20"/>
      <w:szCs w:val="20"/>
    </w:rPr>
  </w:style>
  <w:style w:type="character" w:customStyle="1" w:styleId="CommentTextChar">
    <w:name w:val="Comment Text Char"/>
    <w:basedOn w:val="DefaultParagraphFont"/>
    <w:link w:val="CommentText"/>
    <w:uiPriority w:val="99"/>
    <w:semiHidden/>
    <w:rsid w:val="00AB0680"/>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B0680"/>
    <w:rPr>
      <w:b/>
      <w:bCs/>
    </w:rPr>
  </w:style>
  <w:style w:type="character" w:customStyle="1" w:styleId="CommentSubjectChar">
    <w:name w:val="Comment Subject Char"/>
    <w:basedOn w:val="CommentTextChar"/>
    <w:link w:val="CommentSubject"/>
    <w:uiPriority w:val="99"/>
    <w:semiHidden/>
    <w:rsid w:val="00AB0680"/>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69845">
      <w:bodyDiv w:val="1"/>
      <w:marLeft w:val="0"/>
      <w:marRight w:val="0"/>
      <w:marTop w:val="0"/>
      <w:marBottom w:val="0"/>
      <w:divBdr>
        <w:top w:val="none" w:sz="0" w:space="0" w:color="auto"/>
        <w:left w:val="none" w:sz="0" w:space="0" w:color="auto"/>
        <w:bottom w:val="none" w:sz="0" w:space="0" w:color="auto"/>
        <w:right w:val="none" w:sz="0" w:space="0" w:color="auto"/>
      </w:divBdr>
    </w:div>
    <w:div w:id="355690515">
      <w:bodyDiv w:val="1"/>
      <w:marLeft w:val="0"/>
      <w:marRight w:val="0"/>
      <w:marTop w:val="0"/>
      <w:marBottom w:val="0"/>
      <w:divBdr>
        <w:top w:val="none" w:sz="0" w:space="0" w:color="auto"/>
        <w:left w:val="none" w:sz="0" w:space="0" w:color="auto"/>
        <w:bottom w:val="none" w:sz="0" w:space="0" w:color="auto"/>
        <w:right w:val="none" w:sz="0" w:space="0" w:color="auto"/>
      </w:divBdr>
    </w:div>
    <w:div w:id="472914038">
      <w:bodyDiv w:val="1"/>
      <w:marLeft w:val="0"/>
      <w:marRight w:val="0"/>
      <w:marTop w:val="0"/>
      <w:marBottom w:val="0"/>
      <w:divBdr>
        <w:top w:val="none" w:sz="0" w:space="0" w:color="auto"/>
        <w:left w:val="none" w:sz="0" w:space="0" w:color="auto"/>
        <w:bottom w:val="none" w:sz="0" w:space="0" w:color="auto"/>
        <w:right w:val="none" w:sz="0" w:space="0" w:color="auto"/>
      </w:divBdr>
    </w:div>
    <w:div w:id="940533197">
      <w:bodyDiv w:val="1"/>
      <w:marLeft w:val="0"/>
      <w:marRight w:val="0"/>
      <w:marTop w:val="0"/>
      <w:marBottom w:val="0"/>
      <w:divBdr>
        <w:top w:val="none" w:sz="0" w:space="0" w:color="auto"/>
        <w:left w:val="none" w:sz="0" w:space="0" w:color="auto"/>
        <w:bottom w:val="none" w:sz="0" w:space="0" w:color="auto"/>
        <w:right w:val="none" w:sz="0" w:space="0" w:color="auto"/>
      </w:divBdr>
    </w:div>
    <w:div w:id="1060861586">
      <w:bodyDiv w:val="1"/>
      <w:marLeft w:val="0"/>
      <w:marRight w:val="0"/>
      <w:marTop w:val="0"/>
      <w:marBottom w:val="0"/>
      <w:divBdr>
        <w:top w:val="none" w:sz="0" w:space="0" w:color="auto"/>
        <w:left w:val="none" w:sz="0" w:space="0" w:color="auto"/>
        <w:bottom w:val="none" w:sz="0" w:space="0" w:color="auto"/>
        <w:right w:val="none" w:sz="0" w:space="0" w:color="auto"/>
      </w:divBdr>
    </w:div>
    <w:div w:id="1153569640">
      <w:bodyDiv w:val="1"/>
      <w:marLeft w:val="0"/>
      <w:marRight w:val="0"/>
      <w:marTop w:val="0"/>
      <w:marBottom w:val="0"/>
      <w:divBdr>
        <w:top w:val="none" w:sz="0" w:space="0" w:color="auto"/>
        <w:left w:val="none" w:sz="0" w:space="0" w:color="auto"/>
        <w:bottom w:val="none" w:sz="0" w:space="0" w:color="auto"/>
        <w:right w:val="none" w:sz="0" w:space="0" w:color="auto"/>
      </w:divBdr>
    </w:div>
    <w:div w:id="1190684122">
      <w:bodyDiv w:val="1"/>
      <w:marLeft w:val="0"/>
      <w:marRight w:val="0"/>
      <w:marTop w:val="0"/>
      <w:marBottom w:val="0"/>
      <w:divBdr>
        <w:top w:val="none" w:sz="0" w:space="0" w:color="auto"/>
        <w:left w:val="none" w:sz="0" w:space="0" w:color="auto"/>
        <w:bottom w:val="none" w:sz="0" w:space="0" w:color="auto"/>
        <w:right w:val="none" w:sz="0" w:space="0" w:color="auto"/>
      </w:divBdr>
    </w:div>
    <w:div w:id="1357924168">
      <w:bodyDiv w:val="1"/>
      <w:marLeft w:val="0"/>
      <w:marRight w:val="0"/>
      <w:marTop w:val="0"/>
      <w:marBottom w:val="0"/>
      <w:divBdr>
        <w:top w:val="none" w:sz="0" w:space="0" w:color="auto"/>
        <w:left w:val="none" w:sz="0" w:space="0" w:color="auto"/>
        <w:bottom w:val="none" w:sz="0" w:space="0" w:color="auto"/>
        <w:right w:val="none" w:sz="0" w:space="0" w:color="auto"/>
      </w:divBdr>
    </w:div>
    <w:div w:id="1579629315">
      <w:bodyDiv w:val="1"/>
      <w:marLeft w:val="0"/>
      <w:marRight w:val="0"/>
      <w:marTop w:val="0"/>
      <w:marBottom w:val="0"/>
      <w:divBdr>
        <w:top w:val="none" w:sz="0" w:space="0" w:color="auto"/>
        <w:left w:val="none" w:sz="0" w:space="0" w:color="auto"/>
        <w:bottom w:val="none" w:sz="0" w:space="0" w:color="auto"/>
        <w:right w:val="none" w:sz="0" w:space="0" w:color="auto"/>
      </w:divBdr>
    </w:div>
    <w:div w:id="2029720011">
      <w:bodyDiv w:val="1"/>
      <w:marLeft w:val="0"/>
      <w:marRight w:val="0"/>
      <w:marTop w:val="0"/>
      <w:marBottom w:val="0"/>
      <w:divBdr>
        <w:top w:val="none" w:sz="0" w:space="0" w:color="auto"/>
        <w:left w:val="none" w:sz="0" w:space="0" w:color="auto"/>
        <w:bottom w:val="none" w:sz="0" w:space="0" w:color="auto"/>
        <w:right w:val="none" w:sz="0" w:space="0" w:color="auto"/>
      </w:divBdr>
      <w:divsChild>
        <w:div w:id="327907249">
          <w:marLeft w:val="0"/>
          <w:marRight w:val="0"/>
          <w:marTop w:val="0"/>
          <w:marBottom w:val="0"/>
          <w:divBdr>
            <w:top w:val="none" w:sz="0" w:space="0" w:color="auto"/>
            <w:left w:val="none" w:sz="0" w:space="0" w:color="auto"/>
            <w:bottom w:val="none" w:sz="0" w:space="0" w:color="auto"/>
            <w:right w:val="none" w:sz="0" w:space="0" w:color="auto"/>
          </w:divBdr>
          <w:divsChild>
            <w:div w:id="1016154851">
              <w:marLeft w:val="0"/>
              <w:marRight w:val="0"/>
              <w:marTop w:val="0"/>
              <w:marBottom w:val="0"/>
              <w:divBdr>
                <w:top w:val="none" w:sz="0" w:space="0" w:color="auto"/>
                <w:left w:val="none" w:sz="0" w:space="0" w:color="auto"/>
                <w:bottom w:val="none" w:sz="0" w:space="0" w:color="auto"/>
                <w:right w:val="none" w:sz="0" w:space="0" w:color="auto"/>
              </w:divBdr>
            </w:div>
          </w:divsChild>
        </w:div>
        <w:div w:id="1140923696">
          <w:marLeft w:val="0"/>
          <w:marRight w:val="0"/>
          <w:marTop w:val="0"/>
          <w:marBottom w:val="0"/>
          <w:divBdr>
            <w:top w:val="none" w:sz="0" w:space="0" w:color="auto"/>
            <w:left w:val="none" w:sz="0" w:space="0" w:color="auto"/>
            <w:bottom w:val="none" w:sz="0" w:space="0" w:color="auto"/>
            <w:right w:val="none" w:sz="0" w:space="0" w:color="auto"/>
          </w:divBdr>
          <w:divsChild>
            <w:div w:id="1969772989">
              <w:marLeft w:val="0"/>
              <w:marRight w:val="0"/>
              <w:marTop w:val="0"/>
              <w:marBottom w:val="0"/>
              <w:divBdr>
                <w:top w:val="none" w:sz="0" w:space="0" w:color="auto"/>
                <w:left w:val="none" w:sz="0" w:space="0" w:color="auto"/>
                <w:bottom w:val="none" w:sz="0" w:space="0" w:color="auto"/>
                <w:right w:val="none" w:sz="0" w:space="0" w:color="auto"/>
              </w:divBdr>
            </w:div>
          </w:divsChild>
        </w:div>
        <w:div w:id="1254971020">
          <w:marLeft w:val="0"/>
          <w:marRight w:val="0"/>
          <w:marTop w:val="0"/>
          <w:marBottom w:val="0"/>
          <w:divBdr>
            <w:top w:val="none" w:sz="0" w:space="0" w:color="auto"/>
            <w:left w:val="none" w:sz="0" w:space="0" w:color="auto"/>
            <w:bottom w:val="none" w:sz="0" w:space="0" w:color="auto"/>
            <w:right w:val="none" w:sz="0" w:space="0" w:color="auto"/>
          </w:divBdr>
          <w:divsChild>
            <w:div w:id="96377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lynBeltran\OneDrive%20-%20PSNC\Desktop\CPE%20Templates\LPC%20Local%20word%20documents%20template.dotx" TargetMode="External"/></Relationships>
</file>

<file path=word/theme/theme1.xml><?xml version="1.0" encoding="utf-8"?>
<a:theme xmlns:a="http://schemas.openxmlformats.org/drawingml/2006/main" name="Office Theme">
  <a:themeElements>
    <a:clrScheme name="LPC Brand Colours">
      <a:dk1>
        <a:srgbClr val="0072CE"/>
      </a:dk1>
      <a:lt1>
        <a:srgbClr val="48D1BA"/>
      </a:lt1>
      <a:dk2>
        <a:srgbClr val="000000"/>
      </a:dk2>
      <a:lt2>
        <a:srgbClr val="FFFFFF"/>
      </a:lt2>
      <a:accent1>
        <a:srgbClr val="FF6D3A"/>
      </a:accent1>
      <a:accent2>
        <a:srgbClr val="CB00BA"/>
      </a:accent2>
      <a:accent3>
        <a:srgbClr val="CB95FF"/>
      </a:accent3>
      <a:accent4>
        <a:srgbClr val="0072CE"/>
      </a:accent4>
      <a:accent5>
        <a:srgbClr val="FFFFFF"/>
      </a:accent5>
      <a:accent6>
        <a:srgbClr val="000000"/>
      </a:accent6>
      <a:hlink>
        <a:srgbClr val="FF6D3A"/>
      </a:hlink>
      <a:folHlink>
        <a:srgbClr val="CB00B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24024-02CA-5B48-94BD-C5B653728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LPC Local word documents template</Template>
  <TotalTime>66</TotalTime>
  <Pages>23</Pages>
  <Words>4666</Words>
  <Characters>26600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We’re all community pharmacy</vt:lpstr>
    </vt:vector>
  </TitlesOfParts>
  <Company/>
  <LinksUpToDate>false</LinksUpToDate>
  <CharactersWithSpaces>31204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We’re all community pharmacy</dc:title>
  <dc:subject>1st June 2022</dc:subject>
  <dc:creator>Sharlyn Beltran</dc:creator>
  <cp:keywords/>
  <dc:description/>
  <cp:lastModifiedBy>Mubasher Ali</cp:lastModifiedBy>
  <cp:revision>8</cp:revision>
  <cp:lastPrinted>2022-06-09T11:49:00Z</cp:lastPrinted>
  <dcterms:created xsi:type="dcterms:W3CDTF">2025-07-18T09:29:00Z</dcterms:created>
  <dcterms:modified xsi:type="dcterms:W3CDTF">2025-07-18T10:34:00Z</dcterms:modified>
</cp:coreProperties>
</file>